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C97C" w14:textId="77777777" w:rsidR="00943ACE" w:rsidRDefault="00943ACE" w:rsidP="00F20F27">
      <w:pPr>
        <w:jc w:val="center"/>
        <w:rPr>
          <w:sz w:val="24"/>
        </w:rPr>
      </w:pPr>
      <w:r>
        <w:rPr>
          <w:rFonts w:hint="eastAsia"/>
          <w:sz w:val="24"/>
        </w:rPr>
        <w:t>（案）</w:t>
      </w:r>
    </w:p>
    <w:p w14:paraId="227F76CF" w14:textId="77777777" w:rsidR="00F20F27" w:rsidRPr="006F16C7" w:rsidRDefault="00943ACE" w:rsidP="00F20F27">
      <w:pPr>
        <w:jc w:val="center"/>
        <w:rPr>
          <w:rFonts w:hint="eastAsia"/>
          <w:sz w:val="24"/>
        </w:rPr>
      </w:pPr>
      <w:r>
        <w:rPr>
          <w:rFonts w:hint="eastAsia"/>
          <w:sz w:val="24"/>
        </w:rPr>
        <w:t xml:space="preserve">仮　　　</w:t>
      </w:r>
      <w:r w:rsidR="00F20F27" w:rsidRPr="006F16C7">
        <w:rPr>
          <w:rFonts w:hint="eastAsia"/>
          <w:sz w:val="24"/>
        </w:rPr>
        <w:t>契　　　約　　　書</w:t>
      </w:r>
    </w:p>
    <w:p w14:paraId="0EFDB819" w14:textId="77777777" w:rsidR="00F20F27" w:rsidRPr="006F16C7" w:rsidRDefault="00F20F27" w:rsidP="00F20F27">
      <w:pPr>
        <w:rPr>
          <w:rFonts w:hint="eastAsia"/>
        </w:rPr>
      </w:pPr>
    </w:p>
    <w:p w14:paraId="368C42D7" w14:textId="77777777" w:rsidR="00F20F27" w:rsidRPr="006F16C7" w:rsidRDefault="00F20F27" w:rsidP="00F20F27">
      <w:pPr>
        <w:rPr>
          <w:rFonts w:hint="eastAsia"/>
        </w:rPr>
      </w:pPr>
      <w:r w:rsidRPr="006F16C7">
        <w:rPr>
          <w:rFonts w:hint="eastAsia"/>
        </w:rPr>
        <w:t xml:space="preserve">　</w:t>
      </w:r>
      <w:r w:rsidR="00943ACE" w:rsidRPr="00943ACE">
        <w:rPr>
          <w:rFonts w:hint="eastAsia"/>
        </w:rPr>
        <w:t>発注者あま市と受注者株式会社○○○○の間において、次のとおり使用済ＧＩＧＡスクール端末等の売払処分に関する単価契約を締結する。</w:t>
      </w:r>
    </w:p>
    <w:p w14:paraId="3DED0EF1" w14:textId="77777777" w:rsidR="00943ACE" w:rsidRDefault="00943ACE" w:rsidP="00943ACE">
      <w:pPr>
        <w:rPr>
          <w:rFonts w:hint="eastAsia"/>
        </w:rPr>
      </w:pPr>
      <w:r>
        <w:rPr>
          <w:rFonts w:hint="eastAsia"/>
        </w:rPr>
        <w:t xml:space="preserve">　（総則）</w:t>
      </w:r>
    </w:p>
    <w:p w14:paraId="4A630F6A" w14:textId="77777777" w:rsidR="00943ACE" w:rsidRDefault="00943ACE" w:rsidP="00943ACE">
      <w:pPr>
        <w:rPr>
          <w:rFonts w:hint="eastAsia"/>
        </w:rPr>
      </w:pPr>
      <w:r>
        <w:rPr>
          <w:rFonts w:hint="eastAsia"/>
        </w:rPr>
        <w:t>第１条　発注者は、受注者に対して、GIGAスクール構想の下で整備された端末を適正に再使用・再資源化を推進することを目的とし、受注者はこれを買受け、適切な処分（再使用又は再資源化）を行うものとする。</w:t>
      </w:r>
    </w:p>
    <w:p w14:paraId="55532382" w14:textId="77777777" w:rsidR="00943ACE" w:rsidRDefault="00943ACE" w:rsidP="00943ACE">
      <w:pPr>
        <w:rPr>
          <w:rFonts w:hint="eastAsia"/>
        </w:rPr>
      </w:pPr>
      <w:r>
        <w:rPr>
          <w:rFonts w:hint="eastAsia"/>
        </w:rPr>
        <w:t xml:space="preserve">　(1)　品目　ｉＰａｄ（附属品を含む。）</w:t>
      </w:r>
    </w:p>
    <w:p w14:paraId="71860F6F" w14:textId="77777777" w:rsidR="00943ACE" w:rsidRDefault="00943ACE" w:rsidP="00943ACE">
      <w:pPr>
        <w:rPr>
          <w:rFonts w:hint="eastAsia"/>
        </w:rPr>
      </w:pPr>
      <w:r>
        <w:rPr>
          <w:rFonts w:hint="eastAsia"/>
        </w:rPr>
        <w:t xml:space="preserve">　(2)　売買単価　１台当たり金○○○○円</w:t>
      </w:r>
    </w:p>
    <w:p w14:paraId="3F0B1407" w14:textId="77777777" w:rsidR="00943ACE" w:rsidRDefault="00943ACE" w:rsidP="00943ACE">
      <w:pPr>
        <w:rPr>
          <w:rFonts w:hint="eastAsia"/>
        </w:rPr>
      </w:pPr>
      <w:r>
        <w:rPr>
          <w:rFonts w:hint="eastAsia"/>
        </w:rPr>
        <w:t xml:space="preserve">　　　うち取引に係る消費税及び地方消費税　金○○○○円</w:t>
      </w:r>
    </w:p>
    <w:p w14:paraId="270C3061" w14:textId="77777777" w:rsidR="00943ACE" w:rsidRDefault="00943ACE" w:rsidP="00943ACE">
      <w:pPr>
        <w:ind w:left="396" w:hangingChars="200" w:hanging="396"/>
        <w:rPr>
          <w:rFonts w:hint="eastAsia"/>
        </w:rPr>
      </w:pPr>
      <w:r>
        <w:rPr>
          <w:rFonts w:hint="eastAsia"/>
        </w:rPr>
        <w:t xml:space="preserve">　　　「取引に係る消費税及び地方消費税の額」は、消費税法及び地方税法の規定により算出したもので、契約金額に10/110を乗じて得た額である。</w:t>
      </w:r>
    </w:p>
    <w:p w14:paraId="19A8B8EE" w14:textId="77777777" w:rsidR="00943ACE" w:rsidRDefault="00943ACE" w:rsidP="00943ACE">
      <w:pPr>
        <w:rPr>
          <w:rFonts w:hint="eastAsia"/>
        </w:rPr>
      </w:pPr>
      <w:r>
        <w:rPr>
          <w:rFonts w:hint="eastAsia"/>
        </w:rPr>
        <w:t xml:space="preserve">　(3)　売買方法等　別紙仕様書のとおり</w:t>
      </w:r>
    </w:p>
    <w:p w14:paraId="78CB4512" w14:textId="77777777" w:rsidR="00943ACE" w:rsidRDefault="00943ACE" w:rsidP="00943ACE">
      <w:r>
        <w:rPr>
          <w:rFonts w:hint="eastAsia"/>
        </w:rPr>
        <w:t xml:space="preserve">　(4)　契約保証金　あま市契約規則による。</w:t>
      </w:r>
    </w:p>
    <w:p w14:paraId="2925AFBD" w14:textId="77777777" w:rsidR="00943ACE" w:rsidRDefault="00943ACE" w:rsidP="00943ACE">
      <w:pPr>
        <w:rPr>
          <w:rFonts w:hint="eastAsia"/>
        </w:rPr>
      </w:pPr>
      <w:r>
        <w:rPr>
          <w:rFonts w:hint="eastAsia"/>
        </w:rPr>
        <w:t xml:space="preserve">　（契約期間）</w:t>
      </w:r>
    </w:p>
    <w:p w14:paraId="25D3A43A" w14:textId="77777777" w:rsidR="00943ACE" w:rsidRDefault="00943ACE" w:rsidP="00943ACE">
      <w:r>
        <w:rPr>
          <w:rFonts w:hint="eastAsia"/>
        </w:rPr>
        <w:t>第２条　契約期間は、契約締結日の翌日から令和</w:t>
      </w:r>
      <w:r w:rsidR="000533B7">
        <w:rPr>
          <w:rFonts w:hint="eastAsia"/>
        </w:rPr>
        <w:t>９</w:t>
      </w:r>
      <w:r>
        <w:rPr>
          <w:rFonts w:hint="eastAsia"/>
        </w:rPr>
        <w:t>年</w:t>
      </w:r>
      <w:r w:rsidR="000533B7">
        <w:rPr>
          <w:rFonts w:hint="eastAsia"/>
        </w:rPr>
        <w:t>３</w:t>
      </w:r>
      <w:r>
        <w:rPr>
          <w:rFonts w:hint="eastAsia"/>
        </w:rPr>
        <w:t>月</w:t>
      </w:r>
      <w:r w:rsidR="000533B7">
        <w:rPr>
          <w:rFonts w:hint="eastAsia"/>
        </w:rPr>
        <w:t>３１</w:t>
      </w:r>
      <w:r>
        <w:rPr>
          <w:rFonts w:hint="eastAsia"/>
        </w:rPr>
        <w:t>日までとする。</w:t>
      </w:r>
    </w:p>
    <w:p w14:paraId="4350123F" w14:textId="77777777" w:rsidR="00943ACE" w:rsidRDefault="00943ACE" w:rsidP="00943ACE">
      <w:pPr>
        <w:rPr>
          <w:rFonts w:hint="eastAsia"/>
          <w:noProof/>
        </w:rPr>
      </w:pPr>
      <w:r>
        <w:rPr>
          <w:rFonts w:hint="eastAsia"/>
          <w:noProof/>
        </w:rPr>
        <w:t xml:space="preserve">　（引渡し場所）</w:t>
      </w:r>
    </w:p>
    <w:p w14:paraId="71D8D82B" w14:textId="77777777" w:rsidR="00943ACE" w:rsidRDefault="00943ACE" w:rsidP="00943ACE">
      <w:pPr>
        <w:rPr>
          <w:noProof/>
        </w:rPr>
      </w:pPr>
      <w:r>
        <w:rPr>
          <w:rFonts w:hint="eastAsia"/>
          <w:noProof/>
        </w:rPr>
        <w:t>第３条　売り払いする端末等は、仕様書別紙</w:t>
      </w:r>
      <w:r w:rsidR="000533B7">
        <w:rPr>
          <w:rFonts w:hint="eastAsia"/>
          <w:noProof/>
        </w:rPr>
        <w:t>１</w:t>
      </w:r>
      <w:r>
        <w:rPr>
          <w:rFonts w:hint="eastAsia"/>
          <w:noProof/>
        </w:rPr>
        <w:t>に記載の内容により引き渡すものとする。</w:t>
      </w:r>
    </w:p>
    <w:p w14:paraId="26E9EF4C" w14:textId="77777777" w:rsidR="00943ACE" w:rsidRDefault="00943ACE" w:rsidP="00943ACE">
      <w:pPr>
        <w:ind w:left="198" w:hanging="198"/>
        <w:rPr>
          <w:rFonts w:hint="eastAsia"/>
        </w:rPr>
      </w:pPr>
      <w:r>
        <w:rPr>
          <w:rFonts w:hint="eastAsia"/>
        </w:rPr>
        <w:t xml:space="preserve">　（売却代金の支払期日）</w:t>
      </w:r>
    </w:p>
    <w:p w14:paraId="778DEBE1" w14:textId="77777777" w:rsidR="00943ACE" w:rsidRDefault="00943ACE" w:rsidP="00943ACE">
      <w:pPr>
        <w:ind w:left="198" w:hanging="198"/>
        <w:rPr>
          <w:rFonts w:hint="eastAsia"/>
        </w:rPr>
      </w:pPr>
      <w:r>
        <w:rPr>
          <w:rFonts w:hint="eastAsia"/>
        </w:rPr>
        <w:t>第４条　発注者は、</w:t>
      </w:r>
      <w:r w:rsidR="000533B7">
        <w:rPr>
          <w:rFonts w:hint="eastAsia"/>
        </w:rPr>
        <w:t>３</w:t>
      </w:r>
      <w:r>
        <w:rPr>
          <w:rFonts w:hint="eastAsia"/>
        </w:rPr>
        <w:t>月末に売却代金の合計額を記載した納入通知書を受注者に送付し、受注者は、当該納入通知書を受理してから</w:t>
      </w:r>
      <w:r w:rsidR="000533B7">
        <w:rPr>
          <w:rFonts w:hint="eastAsia"/>
        </w:rPr>
        <w:t>３０日</w:t>
      </w:r>
      <w:r>
        <w:rPr>
          <w:rFonts w:hint="eastAsia"/>
        </w:rPr>
        <w:t>以内に発注者に対し、当該代金を支払わなければならない。</w:t>
      </w:r>
    </w:p>
    <w:p w14:paraId="1A9F1C90" w14:textId="77777777" w:rsidR="00F20F27" w:rsidRPr="006F16C7" w:rsidRDefault="00943ACE" w:rsidP="00943ACE">
      <w:pPr>
        <w:ind w:left="198" w:hanging="198"/>
        <w:rPr>
          <w:rFonts w:hint="eastAsia"/>
        </w:rPr>
      </w:pPr>
      <w:r>
        <w:rPr>
          <w:rFonts w:hint="eastAsia"/>
        </w:rPr>
        <w:t>２　受注者は、前項の支払を遅延したときは、政府契約の支払遅延防止等に関する法律（昭和24年法律第256号）第８条の規定に基づき年3.0パーセントの遅延利息を発注者に支払わなければならない。</w:t>
      </w:r>
    </w:p>
    <w:p w14:paraId="651783AC" w14:textId="77777777" w:rsidR="00943ACE" w:rsidRDefault="00943ACE" w:rsidP="00943ACE">
      <w:pPr>
        <w:pStyle w:val="a3"/>
        <w:ind w:left="198" w:hanging="198"/>
        <w:rPr>
          <w:rFonts w:hint="eastAsia"/>
        </w:rPr>
      </w:pPr>
      <w:r>
        <w:rPr>
          <w:rFonts w:hint="eastAsia"/>
        </w:rPr>
        <w:t xml:space="preserve">　（違約金の徴収）</w:t>
      </w:r>
    </w:p>
    <w:p w14:paraId="522342A3" w14:textId="77777777" w:rsidR="00F20F27" w:rsidRPr="006F16C7" w:rsidRDefault="00943ACE" w:rsidP="00943ACE">
      <w:pPr>
        <w:pStyle w:val="a3"/>
        <w:ind w:left="198" w:hanging="198"/>
        <w:rPr>
          <w:rFonts w:hint="eastAsia"/>
        </w:rPr>
      </w:pPr>
      <w:r>
        <w:rPr>
          <w:rFonts w:hint="eastAsia"/>
        </w:rPr>
        <w:t>第５条　受注者は、第４条の売却代金を納期限までに納入しなかったときは、当該代金について、納期限の翌日から納入のあった日までの期間の日数に応じ年3.0パーセントの割合で計算した違約金を発注者に納付しなければならない。</w:t>
      </w:r>
    </w:p>
    <w:p w14:paraId="2DC0494C" w14:textId="77777777" w:rsidR="00943ACE" w:rsidRDefault="00943ACE" w:rsidP="00943ACE">
      <w:pPr>
        <w:pStyle w:val="a3"/>
        <w:ind w:left="198" w:hanging="198"/>
        <w:rPr>
          <w:rFonts w:hint="eastAsia"/>
        </w:rPr>
      </w:pPr>
      <w:r>
        <w:rPr>
          <w:rFonts w:hint="eastAsia"/>
        </w:rPr>
        <w:t xml:space="preserve">　（権利義務譲渡の禁止）</w:t>
      </w:r>
    </w:p>
    <w:p w14:paraId="44C8B988" w14:textId="77777777" w:rsidR="00F20F27" w:rsidRPr="006F16C7" w:rsidRDefault="00943ACE" w:rsidP="00943ACE">
      <w:pPr>
        <w:pStyle w:val="a3"/>
        <w:ind w:left="198" w:hanging="198"/>
        <w:rPr>
          <w:rFonts w:hint="eastAsia"/>
        </w:rPr>
      </w:pPr>
      <w:r>
        <w:rPr>
          <w:rFonts w:hint="eastAsia"/>
        </w:rPr>
        <w:t>第６条　受注者は、この契約によって生ずる一切の権利義務を第三者に譲渡し、又はその履行を委任することはできない。</w:t>
      </w:r>
    </w:p>
    <w:p w14:paraId="638276D6" w14:textId="77777777" w:rsidR="00943ACE" w:rsidRDefault="00943ACE" w:rsidP="00943ACE">
      <w:pPr>
        <w:pStyle w:val="a3"/>
        <w:ind w:left="198" w:hanging="198"/>
        <w:rPr>
          <w:rFonts w:hint="eastAsia"/>
        </w:rPr>
      </w:pPr>
      <w:r>
        <w:rPr>
          <w:rFonts w:hint="eastAsia"/>
        </w:rPr>
        <w:t xml:space="preserve">　（再委託の禁止）</w:t>
      </w:r>
    </w:p>
    <w:p w14:paraId="1F15E72E" w14:textId="77777777" w:rsidR="00F20F27" w:rsidRPr="006F16C7" w:rsidRDefault="00943ACE" w:rsidP="00943ACE">
      <w:pPr>
        <w:pStyle w:val="a3"/>
        <w:ind w:left="198" w:hanging="198"/>
        <w:rPr>
          <w:rFonts w:hint="eastAsia"/>
        </w:rPr>
      </w:pPr>
      <w:r>
        <w:rPr>
          <w:rFonts w:hint="eastAsia"/>
        </w:rPr>
        <w:t>第７条　受注者は、この業務を第三者に再委託してはならない。</w:t>
      </w:r>
    </w:p>
    <w:p w14:paraId="265297B8" w14:textId="77777777" w:rsidR="00943ACE" w:rsidRDefault="00943ACE" w:rsidP="00943ACE">
      <w:pPr>
        <w:pStyle w:val="a3"/>
        <w:ind w:left="198" w:hanging="198"/>
        <w:rPr>
          <w:rFonts w:hint="eastAsia"/>
          <w:noProof/>
        </w:rPr>
      </w:pPr>
      <w:r>
        <w:rPr>
          <w:rFonts w:hint="eastAsia"/>
          <w:noProof/>
        </w:rPr>
        <w:t xml:space="preserve">　（報告の徴取）</w:t>
      </w:r>
    </w:p>
    <w:p w14:paraId="499336AC" w14:textId="77777777" w:rsidR="00F20F27" w:rsidRPr="006F16C7" w:rsidRDefault="00943ACE" w:rsidP="00943ACE">
      <w:pPr>
        <w:pStyle w:val="a3"/>
        <w:ind w:left="198" w:hanging="198"/>
        <w:rPr>
          <w:rFonts w:hint="eastAsia"/>
        </w:rPr>
      </w:pPr>
      <w:r>
        <w:rPr>
          <w:rFonts w:hint="eastAsia"/>
          <w:noProof/>
        </w:rPr>
        <w:t>第８条　発注者は、必要があるときは、受注者に対し、業務の実施状況について報告若しくは資料の提出を求め、又は必要な指示をすることができる。</w:t>
      </w:r>
    </w:p>
    <w:p w14:paraId="2FA5539B" w14:textId="77777777" w:rsidR="00943ACE" w:rsidRDefault="00E661D7" w:rsidP="00943ACE">
      <w:pPr>
        <w:pStyle w:val="a3"/>
        <w:ind w:left="198" w:hanging="198"/>
        <w:rPr>
          <w:rFonts w:hint="eastAsia"/>
        </w:rPr>
      </w:pPr>
      <w:r w:rsidRPr="006F16C7">
        <w:rPr>
          <w:rFonts w:hint="eastAsia"/>
        </w:rPr>
        <w:t xml:space="preserve">　</w:t>
      </w:r>
      <w:r w:rsidR="00943ACE">
        <w:rPr>
          <w:rFonts w:hint="eastAsia"/>
        </w:rPr>
        <w:t>（個人情報の保護）</w:t>
      </w:r>
    </w:p>
    <w:p w14:paraId="74852318" w14:textId="77777777" w:rsidR="00F20F27" w:rsidRPr="006F16C7" w:rsidRDefault="00943ACE" w:rsidP="00943ACE">
      <w:pPr>
        <w:pStyle w:val="a3"/>
        <w:ind w:left="198" w:hanging="198"/>
        <w:rPr>
          <w:rFonts w:hint="eastAsia"/>
        </w:rPr>
      </w:pPr>
      <w:r>
        <w:rPr>
          <w:rFonts w:hint="eastAsia"/>
        </w:rPr>
        <w:t>第９条　受注者は、この契約による事務を処理するための個人情報の取扱いについては、別記「個人情報取扱特記事項」を守らなければならない。</w:t>
      </w:r>
    </w:p>
    <w:p w14:paraId="32A03BFE" w14:textId="77777777" w:rsidR="00943ACE" w:rsidRDefault="00943ACE" w:rsidP="00943ACE">
      <w:pPr>
        <w:pStyle w:val="a3"/>
        <w:ind w:left="198" w:hanging="198"/>
        <w:rPr>
          <w:rFonts w:hint="eastAsia"/>
        </w:rPr>
      </w:pPr>
      <w:r>
        <w:rPr>
          <w:rFonts w:hint="eastAsia"/>
        </w:rPr>
        <w:t xml:space="preserve">　（契約の解除）</w:t>
      </w:r>
    </w:p>
    <w:p w14:paraId="482A44E2" w14:textId="77777777" w:rsidR="00943ACE" w:rsidRDefault="00943ACE" w:rsidP="00943ACE">
      <w:pPr>
        <w:pStyle w:val="a3"/>
        <w:ind w:left="198" w:hanging="198"/>
        <w:rPr>
          <w:rFonts w:hint="eastAsia"/>
        </w:rPr>
      </w:pPr>
      <w:r>
        <w:rPr>
          <w:rFonts w:hint="eastAsia"/>
        </w:rPr>
        <w:t>第10条　発注者は、受注者が次の各号のいずれかに該当するときは、催告をしないでこの契約を解除することができるものとし、このため受注者に損害が生じても発注者はその責めを負わないものとする。</w:t>
      </w:r>
    </w:p>
    <w:p w14:paraId="18A16221" w14:textId="77777777" w:rsidR="00943ACE" w:rsidRDefault="00943ACE" w:rsidP="00943ACE">
      <w:pPr>
        <w:pStyle w:val="a3"/>
        <w:ind w:left="198" w:hanging="198"/>
        <w:rPr>
          <w:rFonts w:hint="eastAsia"/>
        </w:rPr>
      </w:pPr>
      <w:r>
        <w:rPr>
          <w:rFonts w:hint="eastAsia"/>
        </w:rPr>
        <w:t xml:space="preserve">　(1)　受注者がこの契約の条項に違反したとき。</w:t>
      </w:r>
    </w:p>
    <w:p w14:paraId="023E3F2B" w14:textId="77777777" w:rsidR="00943ACE" w:rsidRDefault="00943ACE" w:rsidP="00943ACE">
      <w:pPr>
        <w:pStyle w:val="a3"/>
        <w:ind w:left="198" w:hanging="198"/>
        <w:rPr>
          <w:rFonts w:hint="eastAsia"/>
        </w:rPr>
      </w:pPr>
      <w:r>
        <w:rPr>
          <w:rFonts w:hint="eastAsia"/>
        </w:rPr>
        <w:t xml:space="preserve">　(2)　受注者に契約の履行に関し不正な行為があったとき。</w:t>
      </w:r>
    </w:p>
    <w:p w14:paraId="290A0A6C" w14:textId="77777777" w:rsidR="00943ACE" w:rsidRDefault="00943ACE" w:rsidP="00943ACE">
      <w:pPr>
        <w:pStyle w:val="a3"/>
        <w:ind w:left="198" w:hanging="198"/>
        <w:rPr>
          <w:rFonts w:hint="eastAsia"/>
        </w:rPr>
      </w:pPr>
      <w:r>
        <w:rPr>
          <w:rFonts w:hint="eastAsia"/>
        </w:rPr>
        <w:t xml:space="preserve">　(3)　受注者が発注者の行う履行確認に際し、係員の職務執行を妨げ、又は妨げようとしたとき。</w:t>
      </w:r>
    </w:p>
    <w:p w14:paraId="013E94C0" w14:textId="77777777" w:rsidR="00943ACE" w:rsidRDefault="00943ACE" w:rsidP="00943ACE">
      <w:pPr>
        <w:pStyle w:val="a3"/>
        <w:ind w:left="198" w:hanging="198"/>
        <w:rPr>
          <w:rFonts w:hint="eastAsia"/>
        </w:rPr>
      </w:pPr>
      <w:r>
        <w:rPr>
          <w:rFonts w:hint="eastAsia"/>
        </w:rPr>
        <w:t xml:space="preserve">　(4)　受注者に正当な理由なく期限内に契約を履行する見込みがないと認められたとき。</w:t>
      </w:r>
    </w:p>
    <w:p w14:paraId="58DD471D" w14:textId="77777777" w:rsidR="00943ACE" w:rsidRDefault="00943ACE" w:rsidP="00943ACE">
      <w:pPr>
        <w:pStyle w:val="a3"/>
        <w:ind w:left="198" w:hanging="198"/>
        <w:rPr>
          <w:rFonts w:hint="eastAsia"/>
        </w:rPr>
      </w:pPr>
      <w:r>
        <w:rPr>
          <w:rFonts w:hint="eastAsia"/>
        </w:rPr>
        <w:t xml:space="preserve">　(5)　受注者契約解除の申立てをしたとき。</w:t>
      </w:r>
    </w:p>
    <w:p w14:paraId="3BFE1AAC" w14:textId="77777777" w:rsidR="00943ACE" w:rsidRDefault="00943ACE" w:rsidP="00943ACE">
      <w:pPr>
        <w:pStyle w:val="a3"/>
        <w:ind w:left="198" w:hanging="198"/>
        <w:rPr>
          <w:rFonts w:hint="eastAsia"/>
        </w:rPr>
      </w:pPr>
      <w:r>
        <w:rPr>
          <w:rFonts w:hint="eastAsia"/>
        </w:rPr>
        <w:lastRenderedPageBreak/>
        <w:t xml:space="preserve">　(6)　所定の日時まで契約保証金を納付しないとき。【契約保証金免除の場合は不要】</w:t>
      </w:r>
    </w:p>
    <w:p w14:paraId="1E521672" w14:textId="77777777" w:rsidR="00943ACE" w:rsidRDefault="00943ACE" w:rsidP="00943ACE">
      <w:pPr>
        <w:pStyle w:val="a3"/>
        <w:ind w:left="198" w:hanging="198"/>
        <w:rPr>
          <w:rFonts w:hint="eastAsia"/>
        </w:rPr>
      </w:pPr>
      <w:r>
        <w:rPr>
          <w:rFonts w:hint="eastAsia"/>
        </w:rPr>
        <w:t>【契約保証金の納付を必要とする場合】</w:t>
      </w:r>
    </w:p>
    <w:p w14:paraId="4E33E4B6" w14:textId="77777777" w:rsidR="00943ACE" w:rsidRDefault="00943ACE" w:rsidP="00943ACE">
      <w:pPr>
        <w:pStyle w:val="a3"/>
        <w:ind w:left="198" w:hanging="198"/>
        <w:rPr>
          <w:rFonts w:hint="eastAsia"/>
        </w:rPr>
      </w:pPr>
      <w:r>
        <w:rPr>
          <w:rFonts w:hint="eastAsia"/>
        </w:rPr>
        <w:t>２　前項第１号から第５号までにより契約を解除した場合、契約保証金は発注者に帰属するものとし、契約が解除された日までに受注者が行った業務の成果を、発注者に提出しなければならない。</w:t>
      </w:r>
    </w:p>
    <w:p w14:paraId="37D9F707" w14:textId="77777777" w:rsidR="00943ACE" w:rsidRDefault="00943ACE" w:rsidP="00943ACE">
      <w:pPr>
        <w:pStyle w:val="a3"/>
        <w:ind w:left="198" w:hanging="198"/>
        <w:rPr>
          <w:rFonts w:hint="eastAsia"/>
        </w:rPr>
      </w:pPr>
      <w:r>
        <w:rPr>
          <w:rFonts w:hint="eastAsia"/>
        </w:rPr>
        <w:t>【契約保証金の納付を免除する場合（第６号がないとき）】</w:t>
      </w:r>
    </w:p>
    <w:p w14:paraId="3FE6AA60" w14:textId="77777777" w:rsidR="00943ACE" w:rsidRDefault="00943ACE" w:rsidP="00943ACE">
      <w:pPr>
        <w:pStyle w:val="a3"/>
        <w:ind w:left="198" w:hanging="198"/>
        <w:rPr>
          <w:rFonts w:hint="eastAsia"/>
        </w:rPr>
      </w:pPr>
      <w:r>
        <w:rPr>
          <w:rFonts w:hint="eastAsia"/>
        </w:rPr>
        <w:t>２　受注者は、前項の規定により契約が解除された場合においては、契約が解除された日までに受注者が行った業務の成果を、発注者に提出しなければならない。</w:t>
      </w:r>
    </w:p>
    <w:p w14:paraId="0F22EEC2" w14:textId="77777777" w:rsidR="00671C18" w:rsidRPr="006F16C7" w:rsidRDefault="00943ACE" w:rsidP="00943ACE">
      <w:pPr>
        <w:pStyle w:val="a3"/>
        <w:ind w:left="198" w:hanging="198"/>
      </w:pPr>
      <w:r>
        <w:rPr>
          <w:rFonts w:hint="eastAsia"/>
        </w:rPr>
        <w:t>３　第１項の規定により契約を解除した場合、受注者は発注者に生じた損害を賠償しなければならない。</w:t>
      </w:r>
    </w:p>
    <w:p w14:paraId="4A2E3FB3" w14:textId="77777777" w:rsidR="00943ACE" w:rsidRDefault="00943ACE" w:rsidP="00943ACE">
      <w:pPr>
        <w:pStyle w:val="a3"/>
        <w:ind w:left="198" w:hanging="198"/>
        <w:rPr>
          <w:rFonts w:hint="eastAsia"/>
        </w:rPr>
      </w:pPr>
      <w:r>
        <w:rPr>
          <w:rFonts w:hint="eastAsia"/>
        </w:rPr>
        <w:t xml:space="preserve">　（談合その他不正行為に係る解除）</w:t>
      </w:r>
    </w:p>
    <w:p w14:paraId="6B4E8AD8" w14:textId="77777777" w:rsidR="00943ACE" w:rsidRDefault="00943ACE" w:rsidP="00943ACE">
      <w:pPr>
        <w:pStyle w:val="a3"/>
        <w:ind w:left="198" w:hanging="198"/>
        <w:rPr>
          <w:rFonts w:hint="eastAsia"/>
        </w:rPr>
      </w:pPr>
      <w:r>
        <w:rPr>
          <w:rFonts w:hint="eastAsia"/>
        </w:rPr>
        <w:t>第11条　発注者は、受注者がこの契約に関して、次の各号のいずれかに該当しときは、この契約を解除することができるものとし、このために受注者に損害が生じても、発注者はその責めを負わないものとする。</w:t>
      </w:r>
    </w:p>
    <w:p w14:paraId="3F3171FC" w14:textId="77777777" w:rsidR="00943ACE" w:rsidRDefault="00943ACE" w:rsidP="000533B7">
      <w:pPr>
        <w:pStyle w:val="a3"/>
        <w:ind w:leftChars="100" w:left="396" w:hanging="198"/>
        <w:rPr>
          <w:rFonts w:hint="eastAsia"/>
        </w:rPr>
      </w:pPr>
      <w:r>
        <w:rPr>
          <w:rFonts w:hint="eastAsia"/>
        </w:rPr>
        <w:t>(1)　受注者が私的独占の禁止及び公正取引の確保に関する法律（昭和22年法律第54号。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63条第２項の規定により取り消された場合を含む。）。</w:t>
      </w:r>
    </w:p>
    <w:p w14:paraId="66EEB194" w14:textId="77777777" w:rsidR="00943ACE" w:rsidRDefault="00943ACE" w:rsidP="000533B7">
      <w:pPr>
        <w:pStyle w:val="a3"/>
        <w:ind w:leftChars="100" w:left="396" w:hanging="198"/>
        <w:rPr>
          <w:rFonts w:hint="eastAsia"/>
        </w:rPr>
      </w:pPr>
      <w:r>
        <w:rPr>
          <w:rFonts w:hint="eastAsia"/>
        </w:rPr>
        <w:t>(2)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6E1F5D38" w14:textId="77777777" w:rsidR="00943ACE" w:rsidRDefault="00943ACE" w:rsidP="000533B7">
      <w:pPr>
        <w:pStyle w:val="a3"/>
        <w:ind w:leftChars="100" w:left="396" w:hanging="198"/>
        <w:rPr>
          <w:rFonts w:hint="eastAsia"/>
        </w:rPr>
      </w:pPr>
      <w:r>
        <w:rPr>
          <w:rFonts w:hint="eastAsia"/>
        </w:rPr>
        <w:t>(3)　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機関（これらの命令</w:t>
      </w:r>
      <w:r w:rsidR="0051416A">
        <w:rPr>
          <w:rFonts w:hint="eastAsia"/>
        </w:rPr>
        <w:t>に</w:t>
      </w:r>
      <w:r>
        <w:rPr>
          <w:rFonts w:hint="eastAsia"/>
        </w:rPr>
        <w:t>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4448211C" w14:textId="77777777" w:rsidR="00943ACE" w:rsidRDefault="00943ACE" w:rsidP="000533B7">
      <w:pPr>
        <w:pStyle w:val="a3"/>
        <w:ind w:leftChars="100" w:left="396" w:hanging="198"/>
        <w:rPr>
          <w:rFonts w:hint="eastAsia"/>
        </w:rPr>
      </w:pPr>
      <w:r>
        <w:rPr>
          <w:rFonts w:hint="eastAsia"/>
        </w:rPr>
        <w:t>(4)　受注者（法人にあっては、その役員又は使用人を含む。）の刑法（明治40年法律第45号）第96条の６又は独占禁止法第89条第１項若しくは第95条第１項第１号に規定する刑が確定したとき。</w:t>
      </w:r>
    </w:p>
    <w:p w14:paraId="1E2AFB14" w14:textId="77777777" w:rsidR="00943ACE" w:rsidRDefault="00943ACE" w:rsidP="000533B7">
      <w:pPr>
        <w:pStyle w:val="a3"/>
        <w:ind w:leftChars="100" w:left="396" w:hanging="198"/>
        <w:rPr>
          <w:rFonts w:hint="eastAsia"/>
        </w:rPr>
      </w:pPr>
      <w:r>
        <w:rPr>
          <w:rFonts w:hint="eastAsia"/>
        </w:rPr>
        <w:t>(5)　受注者（法人にあっては、その役員又は使用人を含む。）の刑法第198条の規定による刑が確定したとき。</w:t>
      </w:r>
    </w:p>
    <w:p w14:paraId="71EEE1D0" w14:textId="77777777" w:rsidR="00F20F27" w:rsidRPr="006F16C7" w:rsidRDefault="00943ACE" w:rsidP="00943ACE">
      <w:pPr>
        <w:pStyle w:val="a3"/>
        <w:ind w:left="198" w:hanging="198"/>
        <w:rPr>
          <w:rFonts w:hint="eastAsia"/>
        </w:rPr>
      </w:pPr>
      <w:r>
        <w:rPr>
          <w:rFonts w:hint="eastAsia"/>
        </w:rPr>
        <w:t>２　受注者が共同企業体である場合における前項の規定については、その代表者又は構成員が同項各号のいずれかに該当した場合に適用する。</w:t>
      </w:r>
    </w:p>
    <w:p w14:paraId="7459E790" w14:textId="77777777" w:rsidR="00F20F27" w:rsidRPr="006F16C7" w:rsidRDefault="00F20F27" w:rsidP="00F20F27">
      <w:pPr>
        <w:pStyle w:val="a3"/>
        <w:ind w:left="198" w:hanging="198"/>
        <w:rPr>
          <w:rFonts w:hint="eastAsia"/>
        </w:rPr>
      </w:pPr>
      <w:r w:rsidRPr="006F16C7">
        <w:rPr>
          <w:rFonts w:hint="eastAsia"/>
        </w:rPr>
        <w:t xml:space="preserve">　（契約の解除）</w:t>
      </w:r>
    </w:p>
    <w:p w14:paraId="38157B05" w14:textId="77777777" w:rsidR="00943ACE" w:rsidRDefault="00943ACE" w:rsidP="00943ACE">
      <w:pPr>
        <w:pStyle w:val="2"/>
        <w:ind w:left="198" w:hanging="198"/>
        <w:rPr>
          <w:rFonts w:hint="eastAsia"/>
        </w:rPr>
      </w:pPr>
      <w:r>
        <w:rPr>
          <w:rFonts w:hint="eastAsia"/>
        </w:rPr>
        <w:t xml:space="preserve">　（談合その他不正行為に係る賠償金の支払）</w:t>
      </w:r>
    </w:p>
    <w:p w14:paraId="2B1D4476" w14:textId="77777777" w:rsidR="00943ACE" w:rsidRDefault="00943ACE" w:rsidP="00943ACE">
      <w:pPr>
        <w:pStyle w:val="2"/>
        <w:ind w:left="198" w:hanging="198"/>
        <w:rPr>
          <w:rFonts w:hint="eastAsia"/>
        </w:rPr>
      </w:pPr>
      <w:r>
        <w:rPr>
          <w:rFonts w:hint="eastAsia"/>
        </w:rPr>
        <w:t>第12条　受注者は、前条第１項各号のいずれかに該当するときは、発注者がこの契約を解除するか否かにかかわらず、賠償金として、契約金額の10分の２に相当する額を発注者が指定する期限までに支払わなければならない。受注者がこの契約を履行した後も同様とする。ただし、前条第１項第１号から第３号までのうち、排除措置命令、課徴金の納付命令又は審決の対象となる行為が、独占禁止法第第２条第９項に基づく不公正な取引方法（昭和57年6月18日公正取引委員会告示第15号）第6項に規定する不当廉売である場合その他発注者が特に認める場合は、この限りでない。</w:t>
      </w:r>
    </w:p>
    <w:p w14:paraId="1CD82DF3" w14:textId="77777777" w:rsidR="00943ACE" w:rsidRDefault="00943ACE" w:rsidP="00943ACE">
      <w:pPr>
        <w:pStyle w:val="2"/>
        <w:ind w:left="198" w:hanging="198"/>
        <w:rPr>
          <w:rFonts w:hint="eastAsia"/>
        </w:rPr>
      </w:pPr>
      <w:r>
        <w:rPr>
          <w:rFonts w:hint="eastAsia"/>
        </w:rPr>
        <w:t>２　受注者は、次の各号のいずれかに該当したときは、前項の規定にかかわらず、契約金額の10分の３に相当する額を支払わなければならない。</w:t>
      </w:r>
    </w:p>
    <w:p w14:paraId="2C6776E8" w14:textId="77777777" w:rsidR="00943ACE" w:rsidRDefault="00943ACE" w:rsidP="000533B7">
      <w:pPr>
        <w:pStyle w:val="2"/>
        <w:ind w:leftChars="100" w:left="396" w:hanging="198"/>
        <w:rPr>
          <w:rFonts w:hint="eastAsia"/>
        </w:rPr>
      </w:pPr>
      <w:r>
        <w:rPr>
          <w:rFonts w:hint="eastAsia"/>
        </w:rPr>
        <w:t>(1)　前条第１項第１号に規定する確定した納付命令について、独占禁止法第７条の３の規定の適用があるとき。</w:t>
      </w:r>
    </w:p>
    <w:p w14:paraId="18495B87" w14:textId="77777777" w:rsidR="00943ACE" w:rsidRDefault="00943ACE" w:rsidP="000533B7">
      <w:pPr>
        <w:pStyle w:val="2"/>
        <w:ind w:leftChars="100" w:left="396" w:hanging="198"/>
        <w:rPr>
          <w:rFonts w:hint="eastAsia"/>
        </w:rPr>
      </w:pPr>
      <w:r>
        <w:rPr>
          <w:rFonts w:hint="eastAsia"/>
        </w:rPr>
        <w:t>(2)　前条第１項第４号に規定する刑に係る確定判決において、受注者が違反行為の首謀者であることが明らかになったとき。</w:t>
      </w:r>
    </w:p>
    <w:p w14:paraId="51491B31" w14:textId="77777777" w:rsidR="00943ACE" w:rsidRDefault="00943ACE" w:rsidP="00943ACE">
      <w:pPr>
        <w:pStyle w:val="2"/>
        <w:ind w:left="198" w:hanging="198"/>
        <w:rPr>
          <w:rFonts w:hint="eastAsia"/>
        </w:rPr>
      </w:pPr>
      <w:r>
        <w:rPr>
          <w:rFonts w:hint="eastAsia"/>
        </w:rPr>
        <w:lastRenderedPageBreak/>
        <w:t xml:space="preserve">　(3)　受注者が発注者に談合その他の不正行為を行っていない旨の誓約書を提出しているとき。</w:t>
      </w:r>
    </w:p>
    <w:p w14:paraId="7CA4F5C6" w14:textId="77777777" w:rsidR="00943ACE" w:rsidRDefault="00943ACE" w:rsidP="00943ACE">
      <w:pPr>
        <w:pStyle w:val="2"/>
        <w:ind w:left="198" w:hanging="198"/>
        <w:rPr>
          <w:rFonts w:hint="eastAsia"/>
        </w:rPr>
      </w:pPr>
      <w:r>
        <w:rPr>
          <w:rFonts w:hint="eastAsia"/>
        </w:rPr>
        <w:t>３　前２項の規定にかかわらず、発注者は、発注者に生じた実際の損害額が同項に規定する賠償金の額を超える場合においては、受注者に対しその超過分につき賠償を請求することができる。</w:t>
      </w:r>
    </w:p>
    <w:p w14:paraId="5F759800" w14:textId="77777777" w:rsidR="006F41DD" w:rsidRPr="006F16C7" w:rsidRDefault="00943ACE" w:rsidP="00943ACE">
      <w:pPr>
        <w:pStyle w:val="2"/>
        <w:ind w:left="198" w:hanging="198"/>
        <w:rPr>
          <w:rFonts w:hint="eastAsia"/>
        </w:rPr>
      </w:pPr>
      <w:r>
        <w:rPr>
          <w:rFonts w:hint="eastAsia"/>
        </w:rPr>
        <w:t>４　前３項の場合において、受注者が共同企業体であるときは、代表者又は構成員は、賠償金を連帯して発注者に支払わなければならない。受注者が既に共同企業体を解散しているときは、代表者であった者又は構成員であった者についても、同様とする。</w:t>
      </w:r>
    </w:p>
    <w:p w14:paraId="3D552792" w14:textId="77777777" w:rsidR="00943ACE" w:rsidRPr="00943ACE" w:rsidRDefault="00943ACE" w:rsidP="00943ACE">
      <w:pPr>
        <w:pStyle w:val="a3"/>
        <w:ind w:left="198" w:hanging="198"/>
        <w:rPr>
          <w:rFonts w:hAnsi="ＭＳ 明朝" w:hint="eastAsia"/>
          <w:szCs w:val="21"/>
        </w:rPr>
      </w:pPr>
      <w:r w:rsidRPr="00943ACE">
        <w:rPr>
          <w:rFonts w:hAnsi="ＭＳ 明朝" w:hint="eastAsia"/>
          <w:szCs w:val="21"/>
        </w:rPr>
        <w:t xml:space="preserve">　（暴力団等排除に係る解除）</w:t>
      </w:r>
    </w:p>
    <w:p w14:paraId="06DBD147" w14:textId="77777777" w:rsidR="00943ACE" w:rsidRPr="00943ACE" w:rsidRDefault="00943ACE" w:rsidP="00943ACE">
      <w:pPr>
        <w:pStyle w:val="a3"/>
        <w:ind w:left="198" w:hanging="198"/>
        <w:rPr>
          <w:rFonts w:hAnsi="ＭＳ 明朝" w:hint="eastAsia"/>
          <w:szCs w:val="21"/>
        </w:rPr>
      </w:pPr>
      <w:r w:rsidRPr="00943ACE">
        <w:rPr>
          <w:rFonts w:hAnsi="ＭＳ 明朝" w:hint="eastAsia"/>
          <w:szCs w:val="21"/>
        </w:rPr>
        <w:t>第13条　発注者は、受注者が次の各号のいずれかに該当するときは、この契約を解除することができるものとし、このため受注者に損害が生じても、発注者はその責めを負わないものとする。</w:t>
      </w:r>
    </w:p>
    <w:p w14:paraId="39F83DFA" w14:textId="77777777" w:rsidR="00943ACE" w:rsidRPr="00943ACE" w:rsidRDefault="00943ACE" w:rsidP="000533B7">
      <w:pPr>
        <w:pStyle w:val="a3"/>
        <w:ind w:leftChars="100" w:left="396" w:hanging="198"/>
        <w:rPr>
          <w:rFonts w:hAnsi="ＭＳ 明朝" w:hint="eastAsia"/>
          <w:szCs w:val="21"/>
        </w:rPr>
      </w:pPr>
      <w:r w:rsidRPr="00943ACE">
        <w:rPr>
          <w:rFonts w:hAnsi="ＭＳ 明朝" w:hint="eastAsia"/>
          <w:szCs w:val="21"/>
        </w:rPr>
        <w:t>(1)　法人等（法人又は団体若しくは個人をいう。以下同じ。）の役員等（法人にあっては非常勤を含む役員及び支配人並びに営業所の代表者、その他の団体にあっては法人の役員等と同様の責任を有する代表者及び理事等、個人にあってはその者及び支店又は営業所を代表する者をいう。以下同じ。）に暴力団員におる不当な行為の防止等に関する法律（平成3年法律第77号。以下「暴対法」という。）第２条第６号に規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とき。</w:t>
      </w:r>
    </w:p>
    <w:p w14:paraId="036E679B" w14:textId="77777777" w:rsidR="00943ACE" w:rsidRPr="00943ACE" w:rsidRDefault="00943ACE" w:rsidP="000533B7">
      <w:pPr>
        <w:pStyle w:val="a3"/>
        <w:ind w:leftChars="100" w:left="396" w:hanging="198"/>
        <w:rPr>
          <w:rFonts w:hAnsi="ＭＳ 明朝" w:hint="eastAsia"/>
          <w:szCs w:val="21"/>
        </w:rPr>
      </w:pPr>
      <w:r w:rsidRPr="00943ACE">
        <w:rPr>
          <w:rFonts w:hAnsi="ＭＳ 明朝" w:hint="eastAsia"/>
          <w:szCs w:val="21"/>
        </w:rPr>
        <w:t>(2)　暴力団員又は暴力団関係者（以下「暴力団員等」という。）がその法人等の経営又は運営に実説的に関与していると認められるとき。</w:t>
      </w:r>
    </w:p>
    <w:p w14:paraId="3D89593C" w14:textId="77777777" w:rsidR="00943ACE" w:rsidRPr="00943ACE" w:rsidRDefault="00943ACE" w:rsidP="000533B7">
      <w:pPr>
        <w:pStyle w:val="a3"/>
        <w:ind w:leftChars="100" w:left="396" w:hanging="198"/>
        <w:rPr>
          <w:rFonts w:hAnsi="ＭＳ 明朝" w:hint="eastAsia"/>
          <w:szCs w:val="21"/>
        </w:rPr>
      </w:pPr>
      <w:r w:rsidRPr="00943ACE">
        <w:rPr>
          <w:rFonts w:hAnsi="ＭＳ 明朝" w:hint="eastAsia"/>
          <w:szCs w:val="21"/>
        </w:rPr>
        <w:t>(3)　法人等の役員等又は使用人が、暴力団の威力若しくは暴力団員等又は暴力団員等が経営若しくは運営に実質的に関与している法人等を利用するなどしていると認められるとき。</w:t>
      </w:r>
    </w:p>
    <w:p w14:paraId="593127EA" w14:textId="77777777" w:rsidR="00943ACE" w:rsidRPr="00943ACE" w:rsidRDefault="00943ACE" w:rsidP="000533B7">
      <w:pPr>
        <w:pStyle w:val="a3"/>
        <w:ind w:leftChars="100" w:left="396" w:hanging="198"/>
        <w:rPr>
          <w:rFonts w:hAnsi="ＭＳ 明朝" w:hint="eastAsia"/>
          <w:szCs w:val="21"/>
        </w:rPr>
      </w:pPr>
      <w:r w:rsidRPr="00943ACE">
        <w:rPr>
          <w:rFonts w:hAnsi="ＭＳ 明朝" w:hint="eastAsia"/>
          <w:szCs w:val="21"/>
        </w:rPr>
        <w:t>(4)　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p>
    <w:p w14:paraId="4DD52309" w14:textId="77777777" w:rsidR="00943ACE" w:rsidRPr="00943ACE" w:rsidRDefault="00943ACE" w:rsidP="000533B7">
      <w:pPr>
        <w:pStyle w:val="a3"/>
        <w:ind w:leftChars="100" w:left="396" w:hanging="198"/>
        <w:rPr>
          <w:rFonts w:hAnsi="ＭＳ 明朝" w:hint="eastAsia"/>
          <w:szCs w:val="21"/>
        </w:rPr>
      </w:pPr>
      <w:r w:rsidRPr="00943ACE">
        <w:rPr>
          <w:rFonts w:hAnsi="ＭＳ 明朝" w:hint="eastAsia"/>
          <w:szCs w:val="21"/>
        </w:rPr>
        <w:t>(5)　法人等の役員等又は使用人が、暴力団又は暴力団員等と社会的に非難されるべき関係を有してると認められるとき。</w:t>
      </w:r>
    </w:p>
    <w:p w14:paraId="04ADE0BF" w14:textId="77777777" w:rsidR="00943ACE" w:rsidRPr="00943ACE" w:rsidRDefault="00943ACE" w:rsidP="000533B7">
      <w:pPr>
        <w:pStyle w:val="a3"/>
        <w:ind w:leftChars="100" w:left="396" w:hanging="198"/>
        <w:rPr>
          <w:rFonts w:hAnsi="ＭＳ 明朝" w:hint="eastAsia"/>
          <w:szCs w:val="21"/>
        </w:rPr>
      </w:pPr>
      <w:r w:rsidRPr="00943ACE">
        <w:rPr>
          <w:rFonts w:hAnsi="ＭＳ 明朝" w:hint="eastAsia"/>
          <w:szCs w:val="21"/>
        </w:rPr>
        <w:t>(6)　法人等の役員等又は使用人が、前各号のいずれかに該当する法人等であることを知りながら、これを利用するなどしていると認められるとき。</w:t>
      </w:r>
    </w:p>
    <w:p w14:paraId="1D93B603" w14:textId="77777777" w:rsidR="00943ACE" w:rsidRPr="00943ACE" w:rsidRDefault="00943ACE" w:rsidP="00943ACE">
      <w:pPr>
        <w:pStyle w:val="a3"/>
        <w:ind w:left="198" w:hanging="198"/>
        <w:rPr>
          <w:rFonts w:hAnsi="ＭＳ 明朝" w:hint="eastAsia"/>
          <w:szCs w:val="21"/>
        </w:rPr>
      </w:pPr>
      <w:r w:rsidRPr="00943ACE">
        <w:rPr>
          <w:rFonts w:hAnsi="ＭＳ 明朝" w:hint="eastAsia"/>
          <w:szCs w:val="21"/>
        </w:rPr>
        <w:t>２　受注者が共同企業体である場合における前項の規定については、その代表者又は構成員が同項各号のいずれかに該当した場合に適用する。</w:t>
      </w:r>
    </w:p>
    <w:p w14:paraId="46BA5486" w14:textId="77777777" w:rsidR="00943ACE" w:rsidRPr="00943ACE" w:rsidRDefault="00943ACE" w:rsidP="00943ACE">
      <w:pPr>
        <w:pStyle w:val="a3"/>
        <w:ind w:left="198" w:hanging="198"/>
        <w:rPr>
          <w:rFonts w:hAnsi="ＭＳ 明朝" w:hint="eastAsia"/>
          <w:szCs w:val="21"/>
        </w:rPr>
      </w:pPr>
      <w:r w:rsidRPr="00943ACE">
        <w:rPr>
          <w:rFonts w:hAnsi="ＭＳ 明朝" w:hint="eastAsia"/>
          <w:szCs w:val="21"/>
        </w:rPr>
        <w:t>３　発注者は、前２項の規定によりこの契約を解除したときは、これによって生じた発注者の損害の賠償を受注者に請求することができる。</w:t>
      </w:r>
    </w:p>
    <w:p w14:paraId="754984CC" w14:textId="77777777" w:rsidR="00F20F27" w:rsidRPr="006F16C7" w:rsidRDefault="00943ACE" w:rsidP="00943ACE">
      <w:pPr>
        <w:pStyle w:val="a3"/>
        <w:ind w:left="198" w:hanging="198"/>
        <w:rPr>
          <w:rFonts w:hAnsi="ＭＳ 明朝" w:hint="eastAsia"/>
          <w:szCs w:val="21"/>
        </w:rPr>
      </w:pPr>
      <w:r w:rsidRPr="00943ACE">
        <w:rPr>
          <w:rFonts w:hAnsi="ＭＳ 明朝" w:hint="eastAsia"/>
          <w:szCs w:val="21"/>
        </w:rPr>
        <w:t>４　前項の場合において、受注者が共同企業体であるときは、代表者又は構成員は、賠償金を連携して発注者に支払わなければならない。受注者が既に共同企業体を解散しているときは、代表者であった者又は構成員であった者についても、同様とする。</w:t>
      </w:r>
    </w:p>
    <w:p w14:paraId="20788A6F" w14:textId="77777777" w:rsidR="00943ACE" w:rsidRPr="00943ACE" w:rsidRDefault="00943ACE" w:rsidP="00943ACE">
      <w:pPr>
        <w:pStyle w:val="a3"/>
        <w:ind w:leftChars="100" w:left="396" w:hanging="198"/>
        <w:rPr>
          <w:rFonts w:hAnsi="ＭＳ 明朝" w:hint="eastAsia"/>
          <w:szCs w:val="21"/>
        </w:rPr>
      </w:pPr>
      <w:r w:rsidRPr="00943ACE">
        <w:rPr>
          <w:rFonts w:hAnsi="ＭＳ 明朝" w:hint="eastAsia"/>
          <w:szCs w:val="21"/>
        </w:rPr>
        <w:t xml:space="preserve">　（妨害等に対する報告義務等）</w:t>
      </w:r>
    </w:p>
    <w:p w14:paraId="4B6395C5" w14:textId="77777777" w:rsidR="00943ACE" w:rsidRPr="00943ACE" w:rsidRDefault="00943ACE" w:rsidP="00943ACE">
      <w:pPr>
        <w:pStyle w:val="a3"/>
        <w:ind w:leftChars="100" w:left="396" w:hanging="198"/>
        <w:rPr>
          <w:rFonts w:hAnsi="ＭＳ 明朝" w:hint="eastAsia"/>
          <w:szCs w:val="21"/>
        </w:rPr>
      </w:pPr>
      <w:r w:rsidRPr="00943ACE">
        <w:rPr>
          <w:rFonts w:hAnsi="ＭＳ 明朝" w:hint="eastAsia"/>
          <w:szCs w:val="21"/>
        </w:rPr>
        <w:t>第14条　受注者は、この契約の履行に当たって、妨害（不法な行為等で、業務履行の障害となるものをいう。）又は不当要求（金銭の給付等一定の行為を請求する権利若しくは正当な利益がないにもかかわらずこれを要求し、又はその要求の方法、態様若しくは程度が社会的に正当なものと認められないものをいう。）（以下「妨害等」という。）を受けた場合は、速やかに発注者に報告するとともに警察へ被害届を提出しなければならない。</w:t>
      </w:r>
    </w:p>
    <w:p w14:paraId="4675916A" w14:textId="77777777" w:rsidR="00943ACE" w:rsidRDefault="00943ACE" w:rsidP="000533B7">
      <w:pPr>
        <w:pStyle w:val="a3"/>
        <w:ind w:leftChars="56" w:left="309" w:hanging="198"/>
        <w:rPr>
          <w:rFonts w:hAnsi="ＭＳ 明朝"/>
          <w:szCs w:val="21"/>
        </w:rPr>
      </w:pPr>
      <w:r w:rsidRPr="00943ACE">
        <w:rPr>
          <w:rFonts w:hAnsi="ＭＳ 明朝" w:hint="eastAsia"/>
          <w:szCs w:val="21"/>
        </w:rPr>
        <w:t>２　受注者が妨害等を受けたにもかかわらず、前項の発注者への報告又は被害届の提出を怠ったと認められる場合は、あま市の調達契約からの排除措置を講じることがある。</w:t>
      </w:r>
    </w:p>
    <w:p w14:paraId="27586A19" w14:textId="77777777" w:rsidR="00943ACE" w:rsidRPr="00943ACE" w:rsidRDefault="00943ACE" w:rsidP="00943ACE">
      <w:pPr>
        <w:pStyle w:val="a3"/>
        <w:ind w:left="198" w:hanging="198"/>
        <w:rPr>
          <w:rFonts w:hAnsi="ＭＳ 明朝" w:hint="eastAsia"/>
          <w:szCs w:val="21"/>
        </w:rPr>
      </w:pPr>
      <w:r w:rsidRPr="00943ACE">
        <w:rPr>
          <w:rFonts w:hAnsi="ＭＳ 明朝" w:hint="eastAsia"/>
          <w:szCs w:val="21"/>
        </w:rPr>
        <w:t xml:space="preserve">　（権利の帰属）</w:t>
      </w:r>
    </w:p>
    <w:p w14:paraId="05EB0BB7" w14:textId="77777777" w:rsidR="00F20F27" w:rsidRPr="006F16C7" w:rsidRDefault="00943ACE" w:rsidP="00943ACE">
      <w:pPr>
        <w:pStyle w:val="a3"/>
        <w:ind w:left="198" w:hanging="198"/>
        <w:rPr>
          <w:rFonts w:hAnsi="ＭＳ 明朝" w:hint="eastAsia"/>
          <w:szCs w:val="21"/>
        </w:rPr>
      </w:pPr>
      <w:r w:rsidRPr="00943ACE">
        <w:rPr>
          <w:rFonts w:hAnsi="ＭＳ 明朝" w:hint="eastAsia"/>
          <w:szCs w:val="21"/>
        </w:rPr>
        <w:t>第15条　本委託契約の成果品に係る一切の権利は、発注者に帰属するものとする。</w:t>
      </w:r>
    </w:p>
    <w:p w14:paraId="252D1BA9" w14:textId="77777777" w:rsidR="00943ACE" w:rsidRPr="00943ACE" w:rsidRDefault="00943ACE" w:rsidP="00943ACE">
      <w:pPr>
        <w:pStyle w:val="a3"/>
        <w:ind w:left="198" w:hanging="198"/>
        <w:rPr>
          <w:rFonts w:hAnsi="ＭＳ 明朝" w:hint="eastAsia"/>
          <w:szCs w:val="21"/>
        </w:rPr>
      </w:pPr>
      <w:r w:rsidRPr="00943ACE">
        <w:rPr>
          <w:rFonts w:hAnsi="ＭＳ 明朝" w:hint="eastAsia"/>
          <w:szCs w:val="21"/>
        </w:rPr>
        <w:t xml:space="preserve">　（契約規則の準用）</w:t>
      </w:r>
    </w:p>
    <w:p w14:paraId="4E8AF45E" w14:textId="77777777" w:rsidR="00813BC4" w:rsidRPr="006F16C7" w:rsidRDefault="00943ACE" w:rsidP="00943ACE">
      <w:pPr>
        <w:pStyle w:val="a3"/>
        <w:ind w:left="198" w:hanging="198"/>
        <w:rPr>
          <w:rFonts w:hint="eastAsia"/>
        </w:rPr>
      </w:pPr>
      <w:r w:rsidRPr="00943ACE">
        <w:rPr>
          <w:rFonts w:hAnsi="ＭＳ 明朝" w:hint="eastAsia"/>
          <w:szCs w:val="21"/>
        </w:rPr>
        <w:t>第16条　この契約の条項に定めるもののほかは、あま市契約規則の定めるところによる。</w:t>
      </w:r>
    </w:p>
    <w:p w14:paraId="43CD890C" w14:textId="77777777" w:rsidR="00943ACE" w:rsidRDefault="00943ACE" w:rsidP="00943ACE">
      <w:pPr>
        <w:ind w:left="198" w:hanging="198"/>
        <w:rPr>
          <w:rFonts w:hint="eastAsia"/>
        </w:rPr>
      </w:pPr>
      <w:r>
        <w:rPr>
          <w:rFonts w:hint="eastAsia"/>
        </w:rPr>
        <w:t xml:space="preserve">　（紛争の解決）</w:t>
      </w:r>
    </w:p>
    <w:p w14:paraId="3F0F7577" w14:textId="77777777" w:rsidR="00F20F27" w:rsidRPr="006F16C7" w:rsidRDefault="00943ACE" w:rsidP="00943ACE">
      <w:pPr>
        <w:ind w:left="198" w:hanging="198"/>
        <w:rPr>
          <w:rFonts w:hint="eastAsia"/>
        </w:rPr>
      </w:pPr>
      <w:r>
        <w:rPr>
          <w:rFonts w:hint="eastAsia"/>
        </w:rPr>
        <w:t>第17条　この契約の履行に関し紛争が生じたときは、公正な第三者を選定し、当事者と協議解決を図るものとする。</w:t>
      </w:r>
    </w:p>
    <w:p w14:paraId="4F1A237B" w14:textId="77777777" w:rsidR="000533B7" w:rsidRDefault="00943ACE" w:rsidP="000533B7">
      <w:pPr>
        <w:ind w:left="198" w:hanging="198"/>
        <w:rPr>
          <w:rFonts w:hint="eastAsia"/>
        </w:rPr>
      </w:pPr>
      <w:r>
        <w:rPr>
          <w:rFonts w:hint="eastAsia"/>
        </w:rPr>
        <w:lastRenderedPageBreak/>
        <w:t xml:space="preserve">　</w:t>
      </w:r>
      <w:r w:rsidR="000533B7">
        <w:rPr>
          <w:rFonts w:hint="eastAsia"/>
        </w:rPr>
        <w:t>（雑則）</w:t>
      </w:r>
    </w:p>
    <w:p w14:paraId="38D009F0" w14:textId="77777777" w:rsidR="000533B7" w:rsidRDefault="000533B7" w:rsidP="000533B7">
      <w:pPr>
        <w:ind w:left="198" w:hanging="198"/>
        <w:rPr>
          <w:rFonts w:hint="eastAsia"/>
        </w:rPr>
      </w:pPr>
      <w:r>
        <w:rPr>
          <w:rFonts w:hint="eastAsia"/>
        </w:rPr>
        <w:t>第18条　この契約書及びあま市契約規則に定めのない事項については、発注者と受注者とが協議のうえ、定めるものとする。</w:t>
      </w:r>
    </w:p>
    <w:p w14:paraId="201A1761" w14:textId="77777777" w:rsidR="00F20F27" w:rsidRPr="006F16C7" w:rsidRDefault="000533B7" w:rsidP="0051416A">
      <w:pPr>
        <w:ind w:left="198" w:hanging="198"/>
        <w:rPr>
          <w:rFonts w:hint="eastAsia"/>
        </w:rPr>
      </w:pPr>
      <w:r>
        <w:rPr>
          <w:rFonts w:hint="eastAsia"/>
        </w:rPr>
        <w:t>２　この仮契約は、地方自治法（昭和２２年法律第６７号）第９６条第１項第８号及びあま市議会の議決に付すべき契約及び財産の取得又は処分に関する条例（平成２２年あま市条例第５５号）第３条の規定により、議会の議決に付し、可決を得たときは遅滞なくその旨を通知し、当該通知のあった日から本契約としての効力を生ずるものとする。ただし、議会の</w:t>
      </w:r>
      <w:r w:rsidR="0051416A">
        <w:rPr>
          <w:rFonts w:hint="eastAsia"/>
        </w:rPr>
        <w:t>可決</w:t>
      </w:r>
      <w:r>
        <w:rPr>
          <w:rFonts w:hint="eastAsia"/>
        </w:rPr>
        <w:t>を得られなかったときは、この仮契約は無効と</w:t>
      </w:r>
      <w:r w:rsidR="0051416A">
        <w:rPr>
          <w:rFonts w:hint="eastAsia"/>
        </w:rPr>
        <w:t>な</w:t>
      </w:r>
      <w:r>
        <w:rPr>
          <w:rFonts w:hint="eastAsia"/>
        </w:rPr>
        <w:t>り、発注者は、請負者に対していかなる損害賠償の責任を負わない。</w:t>
      </w:r>
    </w:p>
    <w:p w14:paraId="23FF99E4" w14:textId="77777777" w:rsidR="00F20F27" w:rsidRPr="006F16C7" w:rsidRDefault="00F20F27" w:rsidP="00F20F27">
      <w:pPr>
        <w:ind w:firstLine="240"/>
        <w:rPr>
          <w:rFonts w:hint="eastAsia"/>
        </w:rPr>
      </w:pPr>
    </w:p>
    <w:p w14:paraId="1FBF7567" w14:textId="77777777" w:rsidR="00F20F27" w:rsidRPr="006F16C7" w:rsidRDefault="00F20F27" w:rsidP="00F20F27">
      <w:pPr>
        <w:ind w:firstLine="240"/>
        <w:rPr>
          <w:rFonts w:hint="eastAsia"/>
        </w:rPr>
      </w:pPr>
      <w:r w:rsidRPr="006F16C7">
        <w:rPr>
          <w:rFonts w:hint="eastAsia"/>
        </w:rPr>
        <w:t>この契約を証するため本書２通を作成し、各自１通を保有する。</w:t>
      </w:r>
    </w:p>
    <w:p w14:paraId="0F07C564" w14:textId="77777777" w:rsidR="00F20F27" w:rsidRPr="006F16C7" w:rsidRDefault="00F20F27" w:rsidP="00F20F27">
      <w:pPr>
        <w:ind w:firstLine="198"/>
        <w:rPr>
          <w:rFonts w:hint="eastAsia"/>
        </w:rPr>
      </w:pPr>
    </w:p>
    <w:p w14:paraId="382C400E" w14:textId="77777777" w:rsidR="00F20F27" w:rsidRPr="006F16C7" w:rsidRDefault="00F20F27" w:rsidP="00F20F27">
      <w:pPr>
        <w:ind w:firstLine="198"/>
        <w:rPr>
          <w:rFonts w:hint="eastAsia"/>
        </w:rPr>
      </w:pPr>
      <w:r w:rsidRPr="006F16C7">
        <w:rPr>
          <w:rFonts w:hint="eastAsia"/>
        </w:rPr>
        <w:t xml:space="preserve">　　</w:t>
      </w:r>
      <w:r w:rsidR="003B649B">
        <w:rPr>
          <w:rFonts w:hint="eastAsia"/>
        </w:rPr>
        <w:t>令和</w:t>
      </w:r>
      <w:r w:rsidRPr="006F16C7">
        <w:rPr>
          <w:rFonts w:hint="eastAsia"/>
        </w:rPr>
        <w:t>○年○月○日</w:t>
      </w:r>
    </w:p>
    <w:p w14:paraId="14A231CE" w14:textId="77777777" w:rsidR="00F20F27" w:rsidRPr="006F16C7" w:rsidRDefault="00F20F27" w:rsidP="00F20F27">
      <w:pPr>
        <w:ind w:firstLine="198"/>
        <w:rPr>
          <w:rFonts w:hint="eastAsia"/>
        </w:rPr>
      </w:pPr>
    </w:p>
    <w:p w14:paraId="2D5D61B6" w14:textId="77777777" w:rsidR="00F20F27" w:rsidRPr="006F16C7" w:rsidRDefault="00F20F27" w:rsidP="00F20F27">
      <w:pPr>
        <w:ind w:firstLineChars="1287" w:firstLine="2546"/>
        <w:rPr>
          <w:rFonts w:hint="eastAsia"/>
        </w:rPr>
      </w:pPr>
      <w:r w:rsidRPr="006F16C7">
        <w:rPr>
          <w:rFonts w:hint="eastAsia"/>
        </w:rPr>
        <w:t xml:space="preserve">発注者　　</w:t>
      </w:r>
      <w:r w:rsidR="00666AB0">
        <w:rPr>
          <w:rFonts w:hint="eastAsia"/>
        </w:rPr>
        <w:t>あま市七宝町沖之島深坪１番地</w:t>
      </w:r>
    </w:p>
    <w:p w14:paraId="727A4D98" w14:textId="6FE9BC7B" w:rsidR="00F20F27" w:rsidRPr="006F16C7" w:rsidRDefault="00830E32" w:rsidP="00F20F27">
      <w:pPr>
        <w:ind w:firstLine="240"/>
        <w:rPr>
          <w:rFonts w:hint="eastAsia"/>
        </w:rPr>
      </w:pPr>
      <w:r w:rsidRPr="006F16C7">
        <w:rPr>
          <w:noProof/>
          <w:sz w:val="20"/>
        </w:rPr>
        <mc:AlternateContent>
          <mc:Choice Requires="wps">
            <w:drawing>
              <wp:anchor distT="0" distB="0" distL="114300" distR="114300" simplePos="0" relativeHeight="251656704" behindDoc="0" locked="0" layoutInCell="0" allowOverlap="1" wp14:anchorId="267CD18B" wp14:editId="3AB29422">
                <wp:simplePos x="0" y="0"/>
                <wp:positionH relativeFrom="column">
                  <wp:posOffset>4709160</wp:posOffset>
                </wp:positionH>
                <wp:positionV relativeFrom="paragraph">
                  <wp:posOffset>111125</wp:posOffset>
                </wp:positionV>
                <wp:extent cx="457835" cy="44450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4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3F502" id="Rectangle 36" o:spid="_x0000_s1026" style="position:absolute;left:0;text-align:left;margin-left:370.8pt;margin-top:8.75pt;width:36.05pt;height: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" o:allowincell="f" filled="f"/>
            </w:pict>
          </mc:Fallback>
        </mc:AlternateContent>
      </w:r>
      <w:r w:rsidR="00F20F27" w:rsidRPr="006F16C7">
        <w:rPr>
          <w:rFonts w:hint="eastAsia"/>
        </w:rPr>
        <w:t xml:space="preserve">　　　　　　　　　　　          　　あ　ま　市　　　</w:t>
      </w:r>
    </w:p>
    <w:p w14:paraId="58FFAF30" w14:textId="77777777" w:rsidR="00F20F27" w:rsidRPr="006F16C7" w:rsidRDefault="00F20F27" w:rsidP="00F20F27">
      <w:pPr>
        <w:ind w:firstLine="3959"/>
        <w:rPr>
          <w:rFonts w:hint="eastAsia"/>
          <w:lang w:eastAsia="zh-TW"/>
        </w:rPr>
      </w:pPr>
      <w:r w:rsidRPr="006F16C7">
        <w:rPr>
          <w:rFonts w:hint="eastAsia"/>
          <w:lang w:eastAsia="zh-TW"/>
        </w:rPr>
        <w:t xml:space="preserve">代表者　</w:t>
      </w:r>
      <w:r w:rsidRPr="006F16C7">
        <w:rPr>
          <w:rFonts w:hint="eastAsia"/>
        </w:rPr>
        <w:t>あま市</w:t>
      </w:r>
      <w:r w:rsidRPr="006F16C7">
        <w:rPr>
          <w:rFonts w:hint="eastAsia"/>
          <w:lang w:eastAsia="zh-TW"/>
        </w:rPr>
        <w:t>長　○　○　○　○　印</w:t>
      </w:r>
    </w:p>
    <w:p w14:paraId="63F09EB9" w14:textId="77777777" w:rsidR="00F20F27" w:rsidRPr="006F16C7" w:rsidRDefault="00F20F27" w:rsidP="00F20F27">
      <w:pPr>
        <w:ind w:firstLine="2967"/>
        <w:rPr>
          <w:rFonts w:hint="eastAsia"/>
        </w:rPr>
      </w:pPr>
    </w:p>
    <w:p w14:paraId="21061AB1" w14:textId="77777777" w:rsidR="00F20F27" w:rsidRPr="006F16C7" w:rsidRDefault="00F20F27" w:rsidP="00F20F27">
      <w:pPr>
        <w:ind w:firstLineChars="1287" w:firstLine="2546"/>
        <w:rPr>
          <w:rFonts w:hint="eastAsia"/>
        </w:rPr>
      </w:pPr>
      <w:r w:rsidRPr="006F16C7">
        <w:rPr>
          <w:rFonts w:hint="eastAsia"/>
        </w:rPr>
        <w:t>受注者　　○○市○○町○○○―○</w:t>
      </w:r>
    </w:p>
    <w:p w14:paraId="023AB8F8" w14:textId="2258A768" w:rsidR="00F20F27" w:rsidRPr="006F16C7" w:rsidRDefault="00830E32" w:rsidP="00F20F27">
      <w:pPr>
        <w:ind w:firstLine="3768"/>
        <w:rPr>
          <w:rFonts w:hint="eastAsia"/>
          <w:lang w:eastAsia="zh-TW"/>
        </w:rPr>
      </w:pPr>
      <w:r w:rsidRPr="006F16C7">
        <w:rPr>
          <w:noProof/>
          <w:sz w:val="20"/>
        </w:rPr>
        <mc:AlternateContent>
          <mc:Choice Requires="wps">
            <w:drawing>
              <wp:anchor distT="0" distB="0" distL="114300" distR="114300" simplePos="0" relativeHeight="251658752" behindDoc="0" locked="0" layoutInCell="0" allowOverlap="1" wp14:anchorId="1D7F97C2" wp14:editId="730BAF80">
                <wp:simplePos x="0" y="0"/>
                <wp:positionH relativeFrom="column">
                  <wp:posOffset>4526280</wp:posOffset>
                </wp:positionH>
                <wp:positionV relativeFrom="paragraph">
                  <wp:posOffset>0</wp:posOffset>
                </wp:positionV>
                <wp:extent cx="457835" cy="440690"/>
                <wp:effectExtent l="0" t="0" r="0" b="0"/>
                <wp:wrapNone/>
                <wp:docPr id="2"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40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8673DC" id="Oval 38" o:spid="_x0000_s1026" style="position:absolute;left:0;text-align:left;margin-left:356.4pt;margin-top:0;width:36.05pt;height:3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" o:allowincell="f" filled="f"/>
            </w:pict>
          </mc:Fallback>
        </mc:AlternateContent>
      </w:r>
      <w:r w:rsidRPr="006F16C7">
        <w:rPr>
          <w:noProof/>
          <w:sz w:val="20"/>
        </w:rPr>
        <mc:AlternateContent>
          <mc:Choice Requires="wps">
            <w:drawing>
              <wp:anchor distT="0" distB="0" distL="114300" distR="114300" simplePos="0" relativeHeight="251657728" behindDoc="0" locked="0" layoutInCell="0" allowOverlap="1" wp14:anchorId="42EDC212" wp14:editId="401750AE">
                <wp:simplePos x="0" y="0"/>
                <wp:positionH relativeFrom="column">
                  <wp:posOffset>3858895</wp:posOffset>
                </wp:positionH>
                <wp:positionV relativeFrom="paragraph">
                  <wp:posOffset>111125</wp:posOffset>
                </wp:positionV>
                <wp:extent cx="457835" cy="444500"/>
                <wp:effectExtent l="0" t="0" r="0" b="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444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562F2" id="Rectangle 37" o:spid="_x0000_s1026" style="position:absolute;left:0;text-align:left;margin-left:303.85pt;margin-top:8.75pt;width:36.05pt;height: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" o:allowincell="f" filled="f"/>
            </w:pict>
          </mc:Fallback>
        </mc:AlternateContent>
      </w:r>
      <w:r w:rsidR="00F20F27" w:rsidRPr="006F16C7">
        <w:rPr>
          <w:rFonts w:hint="eastAsia"/>
          <w:lang w:eastAsia="zh-TW"/>
        </w:rPr>
        <w:t>株式会社○○○○</w:t>
      </w:r>
    </w:p>
    <w:p w14:paraId="21D6AC35" w14:textId="77777777" w:rsidR="00F20F27" w:rsidRPr="006F16C7" w:rsidRDefault="00F20F27" w:rsidP="00F20F27">
      <w:pPr>
        <w:ind w:firstLine="240"/>
        <w:rPr>
          <w:rFonts w:hint="eastAsia"/>
          <w:lang w:eastAsia="zh-TW"/>
        </w:rPr>
      </w:pPr>
      <w:r w:rsidRPr="006F16C7">
        <w:rPr>
          <w:rFonts w:hint="eastAsia"/>
          <w:lang w:eastAsia="zh-TW"/>
        </w:rPr>
        <w:t xml:space="preserve">　　　　　　　　　　　　　　　　　　　代表取締役社長　○　○　○　○　　印</w:t>
      </w:r>
    </w:p>
    <w:p w14:paraId="439923E1" w14:textId="77777777" w:rsidR="00F20F27" w:rsidRPr="006F16C7" w:rsidRDefault="00F20F27" w:rsidP="00F20F27">
      <w:pPr>
        <w:ind w:firstLine="198"/>
        <w:rPr>
          <w:rFonts w:hint="eastAsia"/>
          <w:lang w:eastAsia="zh-TW"/>
        </w:rPr>
      </w:pPr>
    </w:p>
    <w:p w14:paraId="6502492D" w14:textId="77777777" w:rsidR="00F20F27" w:rsidRPr="006F16C7" w:rsidRDefault="00F20F27" w:rsidP="00F20F27">
      <w:pPr>
        <w:ind w:left="390" w:hanging="192"/>
        <w:rPr>
          <w:rFonts w:ascii="ＭＳ ゴシック" w:eastAsia="ＭＳ ゴシック" w:hint="eastAsia"/>
        </w:rPr>
      </w:pPr>
    </w:p>
    <w:p w14:paraId="23BE2668" w14:textId="77777777" w:rsidR="00F20F27" w:rsidRPr="006F16C7" w:rsidRDefault="00F20F27" w:rsidP="00AF7C95">
      <w:pPr>
        <w:rPr>
          <w:rFonts w:ascii="ＭＳ ゴシック" w:eastAsia="ＭＳ ゴシック" w:hint="eastAsia"/>
        </w:rPr>
      </w:pPr>
      <w:r w:rsidRPr="006F16C7">
        <w:rPr>
          <w:rFonts w:ascii="ＭＳ ゴシック" w:eastAsia="ＭＳ ゴシック"/>
          <w:b/>
        </w:rPr>
        <w:br w:type="page"/>
      </w:r>
      <w:r w:rsidRPr="006F16C7">
        <w:rPr>
          <w:rFonts w:hint="eastAsia"/>
        </w:rPr>
        <w:lastRenderedPageBreak/>
        <w:t>別記</w:t>
      </w:r>
    </w:p>
    <w:p w14:paraId="50D41C34"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個人情報取扱特記事項</w:t>
      </w:r>
    </w:p>
    <w:p w14:paraId="744AC81C"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（基本的事項）</w:t>
      </w:r>
    </w:p>
    <w:p w14:paraId="73EBD67A"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第１　受注者は、この契約による個人情報の取扱いに当たっては、個人の権利利益を侵害することのないよう努めなければならない。</w:t>
      </w:r>
    </w:p>
    <w:p w14:paraId="398FED59"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２　受注者は、行政手続における特定の個人を識別するための番号の利用等に関する法律（平成２５年法律第２７号）第２条第</w:t>
      </w:r>
      <w:r w:rsidR="0010220F">
        <w:rPr>
          <w:rFonts w:hint="eastAsia"/>
        </w:rPr>
        <w:t>９</w:t>
      </w:r>
      <w:r>
        <w:rPr>
          <w:rFonts w:hint="eastAsia"/>
        </w:rPr>
        <w:t>項に規定する特定個人情報（以下「特定個人情報」という。）の取扱いに当たっては、この基準に定めるもののほか、あま市における特定個人情報等の取扱いに関する規程等を遵守しなければならない。</w:t>
      </w:r>
    </w:p>
    <w:p w14:paraId="61913FE1"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（秘密の保持）</w:t>
      </w:r>
    </w:p>
    <w:p w14:paraId="1C4C7EB2"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第２　受注者は、この契約による事務に関して知ることのできた個人情報を他に漏らしてはならない。この契約が終了し、又は解除された後においても、同様とする。</w:t>
      </w:r>
    </w:p>
    <w:p w14:paraId="3DA531FB"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２　受注者は、その事務に従事している者に対して、在職中及び退職後においてもこの契約による事務に関して知ることのできた個人情報を他人に漏らし、又は不当な目的に使用してはならないこと等の個人情報の保護に必要な事項を周知するものとする。</w:t>
      </w:r>
    </w:p>
    <w:p w14:paraId="057B3052"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（従業者の明確化等）</w:t>
      </w:r>
    </w:p>
    <w:p w14:paraId="61F96DDD"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第３　受注者は、この契約により個人情報を取り扱う従業者を明確にし、特定個人情報を取り扱う従業者のほか、発注者が必要と認める場合については、書面により発注者にあらかじめ報告するものとする。なお、変更する場合も同様とする。</w:t>
      </w:r>
    </w:p>
    <w:p w14:paraId="38F89A57"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２　受注者は、この契約により個人情報を取り扱う従業者に対して、この契約により受注者が負う個人情報の取扱いに関する義務を適切に実施するよう監督及び教育を行うものとする。</w:t>
      </w:r>
    </w:p>
    <w:p w14:paraId="3445DA64"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３　受注者は、この契約により個人情報を取り扱う従業者が派遣労働者である場合には、労働者派遣契約書に秘密保持義務等個人情報の取扱いに関する事項を明記するものとする。</w:t>
      </w:r>
    </w:p>
    <w:p w14:paraId="76D7FF8C"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（再委託の禁止）</w:t>
      </w:r>
    </w:p>
    <w:p w14:paraId="57739A2A"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第４　受注者は、この契約により個人情報を取り扱う事務を自ら処理するものとし、やむを得ず他に再委託（再委託先が委託先の子会社（会社法（平成１７年法律第８６号）第２条第１項第３号に規定する子会社をいう。）である場合を含み、再委託先が再々委託を行うなど、二以上の段階にわたる委託を行う場合を含む。以下同じ。）するときは、あらかじめ書面により発注者の承認を得るものとする。発注者の承認を得た再委託先の変更を行う場合も同様とする。</w:t>
      </w:r>
    </w:p>
    <w:p w14:paraId="08EE244A"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２　受注者は、発注者の承認により個人情報を取り扱う事務を再委託するときは、この契約により受注者が負う個人情報の取扱いに関する義務を再委託先にも書面で義務付けた上で、当該義務を遵守させるものとし、受注者はそのために必要かつ適切な監督を行うものとする。また、発注者の承認により再委託する場合には、再委託先に提供する個人情報は再委託する業務内容に照らして必要最小限の範囲とし、必要のない特定の個人を識別することができる記載の全部又は一部は削除し、又は別の記号に置き換える等の措置を講ずる。</w:t>
      </w:r>
    </w:p>
    <w:p w14:paraId="32F2D4FE"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（目的外収集、利用の禁止）</w:t>
      </w:r>
    </w:p>
    <w:p w14:paraId="28E1F143"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第５　受注者は、この契約による事務を処理するため、個人情報を収集し、又は利用するときは、受託事務の目的の範囲内で行うものとする。</w:t>
      </w:r>
    </w:p>
    <w:p w14:paraId="7EF15AC6"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（複写、複製の禁止）</w:t>
      </w:r>
    </w:p>
    <w:p w14:paraId="0C344A0E"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第６　受注者は、この契約による事務を処理するため発注者から提供を受けた個人情報が記録された資料等（電技的記録を含む。以下同じ。）を、発注者の承認なしに複写し、又は複製してはならない。また、発注者の承認により複写し、又は複製する場合には、必要最小限の範囲で行うものとする。</w:t>
      </w:r>
    </w:p>
    <w:p w14:paraId="4D09B2C2"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（第三者への提供の禁止）</w:t>
      </w:r>
    </w:p>
    <w:p w14:paraId="081B94BF"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第７　受注者は、この契約による事務を処理するために、発注者から提供を受け、又は受注者自らが収集し、若しくは作成した個人情報が記録された資料等を、発注者の承認なしに第三者に提供してはならない。また、発注者の承認により第三者に提供する場合には、提供する個人情報は提供目的に照らして必要最小限の範囲とし、必要のない特定の個人を識別することができる記載の全部又は一部は削除し、又は別の記号に置き換える等の措置を講ずる。</w:t>
      </w:r>
    </w:p>
    <w:p w14:paraId="252615D1"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（作業場所等の特定及び持ち出しの禁止）</w:t>
      </w:r>
    </w:p>
    <w:p w14:paraId="411FAFC5"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lastRenderedPageBreak/>
        <w:t>第８　受注者は、この契約による事務を処理するために、発注者から提供を受け、又は受注者自らが収集し、若しくは作成した個人情報が記録された資料等を取り扱うに当たっては、その作業場所及び保管場所をあらかじめ特定し、発注者の承認なしにこれらの場所以外に持ち出してはならない。</w:t>
      </w:r>
    </w:p>
    <w:p w14:paraId="77A6DEEC"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（安全管理措置に関する事項）</w:t>
      </w:r>
    </w:p>
    <w:p w14:paraId="57C2F314"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第９　受注者は、発注者からこの契約による事務を処理するために提供を受けた個人情報及び受注者自らが当該事務を処理するために収集した個人情報の漏えい、滅失、毀損の防止その他の個人情報の適切な管理（再委託先による管理を含む。）のために必要な措置を講じなければならない。</w:t>
      </w:r>
    </w:p>
    <w:p w14:paraId="6CF41D1B"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（資料等の返還等）</w:t>
      </w:r>
    </w:p>
    <w:p w14:paraId="6C0D82A7"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第１０　受注者がこの契約による事務を処理するために、発注者から提供を受け、又は受注者自らが収集し、若しくは作成した個人情報が記録された資料等は、この契約完了後直ちに発注者に返還し、又は引き渡すものとする。ただし、発注者が別に指示したときは当該方法によるものとする。</w:t>
      </w:r>
    </w:p>
    <w:p w14:paraId="5D5A2598"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２　受注者は、発注者の指示により、個人情報を削除し、又は廃棄した場合は、削除又は廃棄した記録を作成し、発注者に証明書等により報告するものとする。また、受注者が個人情報を削除又は廃棄するにあたっては、個人情報を復元困難及び判読不可能方法によるものとする。</w:t>
      </w:r>
    </w:p>
    <w:p w14:paraId="66612BD5"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 xml:space="preserve">　（第三者等からの回収）</w:t>
      </w:r>
    </w:p>
    <w:p w14:paraId="38DB6EA2"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第１１　受注者が、この契約による事務を処理するために、発注者から提供を受け、又は受注者自らが収集し、若しくは作成した個人情報が記録された資料等について、発注者の承認を得て再委託による提供をした場合又は発注者の承認を得て第三者に提供した場合、受注者は、発注者の指示により、当該再委託先又は当該第三者から回収するものとする。</w:t>
      </w:r>
    </w:p>
    <w:p w14:paraId="5530180A"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sidRPr="0095410D">
        <w:rPr>
          <w:rFonts w:hint="eastAsia"/>
        </w:rPr>
        <w:t xml:space="preserve">　</w:t>
      </w:r>
      <w:r>
        <w:rPr>
          <w:rFonts w:hint="eastAsia"/>
        </w:rPr>
        <w:t>（報告検査等）</w:t>
      </w:r>
    </w:p>
    <w:p w14:paraId="311713A5"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第１２　発注者は、この契約により受注者が負う個人情報の取扱いに関する義務の遵守状況について、受注者に対して必要な報告を求め、随時に立入検査若しくは調査をし、又は受注者に対して指示を与えることができる。なお、受注者は、発注者から改善を指示された場合には、その指示に従わなければならない。</w:t>
      </w:r>
    </w:p>
    <w:p w14:paraId="5D597CE1"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sidRPr="0095410D">
        <w:rPr>
          <w:rFonts w:hint="eastAsia"/>
        </w:rPr>
        <w:t xml:space="preserve">　</w:t>
      </w:r>
      <w:r>
        <w:rPr>
          <w:rFonts w:hint="eastAsia"/>
        </w:rPr>
        <w:t>（事故の場合の措置）</w:t>
      </w:r>
    </w:p>
    <w:p w14:paraId="4D1898B5"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第１３　受注者は、この契約により取り扱う個人情報の漏えい、滅失若しくは毀損が発生し又は発生したおそれのある場合のほか、この契約に違反する事態が生じ、又は生ずるおそれのあることを知ったときは、速やかに発注者に報告し、発注者の指示に従うものとする。この場合、発注者は、受注者に対して、個人情報保護のための措置（個人情報が記録された資料等の第三者からの回収を含む。）を指示することができる。</w:t>
      </w:r>
    </w:p>
    <w:p w14:paraId="43A730D8" w14:textId="77777777" w:rsidR="0095410D" w:rsidRDefault="0095410D" w:rsidP="0095410D">
      <w:pPr>
        <w:pBdr>
          <w:top w:val="single" w:sz="4" w:space="1" w:color="auto"/>
          <w:left w:val="single" w:sz="4" w:space="0" w:color="auto"/>
          <w:bottom w:val="single" w:sz="4" w:space="1" w:color="auto"/>
          <w:right w:val="single" w:sz="4" w:space="9" w:color="auto"/>
        </w:pBdr>
        <w:rPr>
          <w:rFonts w:hint="eastAsia"/>
        </w:rPr>
      </w:pPr>
      <w:r w:rsidRPr="0095410D">
        <w:rPr>
          <w:rFonts w:hint="eastAsia"/>
        </w:rPr>
        <w:t xml:space="preserve">　</w:t>
      </w:r>
      <w:r>
        <w:rPr>
          <w:rFonts w:hint="eastAsia"/>
        </w:rPr>
        <w:t>（損害賠償）</w:t>
      </w:r>
    </w:p>
    <w:p w14:paraId="0009A730" w14:textId="77777777" w:rsidR="00F20F27" w:rsidRPr="006F16C7" w:rsidRDefault="0095410D" w:rsidP="0095410D">
      <w:pPr>
        <w:pBdr>
          <w:top w:val="single" w:sz="4" w:space="1" w:color="auto"/>
          <w:left w:val="single" w:sz="4" w:space="0" w:color="auto"/>
          <w:bottom w:val="single" w:sz="4" w:space="1" w:color="auto"/>
          <w:right w:val="single" w:sz="4" w:space="9" w:color="auto"/>
        </w:pBdr>
        <w:rPr>
          <w:rFonts w:hint="eastAsia"/>
        </w:rPr>
      </w:pPr>
      <w:r>
        <w:rPr>
          <w:rFonts w:hint="eastAsia"/>
        </w:rPr>
        <w:t>第１４　受注者は、この契約により受注者が負う個人情報の取扱いに関する義務に違反し、又は怠ったことにより発注者が損害を被った場合、発注者にその損害を賠償しなければならない。</w:t>
      </w:r>
    </w:p>
    <w:p w14:paraId="0D5F9250" w14:textId="77777777" w:rsidR="00D52740" w:rsidRPr="00BB7B31" w:rsidRDefault="00D52740">
      <w:pPr>
        <w:rPr>
          <w:rFonts w:hint="eastAsia"/>
        </w:rPr>
      </w:pPr>
    </w:p>
    <w:sectPr w:rsidR="00D52740" w:rsidRPr="00BB7B31" w:rsidSect="00CD1521">
      <w:footerReference w:type="default" r:id="rId8"/>
      <w:pgSz w:w="11906" w:h="16838" w:code="9"/>
      <w:pgMar w:top="1304" w:right="1134" w:bottom="1304" w:left="1247" w:header="851" w:footer="992" w:gutter="0"/>
      <w:pgNumType w:start="1"/>
      <w:cols w:space="425"/>
      <w:docGrid w:type="linesAndChars" w:linePitch="290" w:charSpace="-24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A3D6F" w14:textId="77777777" w:rsidR="00291E67" w:rsidRDefault="00291E67">
      <w:r>
        <w:separator/>
      </w:r>
    </w:p>
  </w:endnote>
  <w:endnote w:type="continuationSeparator" w:id="0">
    <w:p w14:paraId="52B1D5F2" w14:textId="77777777" w:rsidR="00291E67" w:rsidRDefault="00291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D8D9" w14:textId="77777777" w:rsidR="00DA7E50" w:rsidRPr="004838B4" w:rsidRDefault="00DA7E50" w:rsidP="004838B4">
    <w:pPr>
      <w:pStyle w:val="a5"/>
      <w:jc w:val="center"/>
      <w:rPr>
        <w:rFonts w:hint="eastAsi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E79FE" w14:textId="77777777" w:rsidR="00291E67" w:rsidRDefault="00291E67">
      <w:r>
        <w:separator/>
      </w:r>
    </w:p>
  </w:footnote>
  <w:footnote w:type="continuationSeparator" w:id="0">
    <w:p w14:paraId="2FF4AB8B" w14:textId="77777777" w:rsidR="00291E67" w:rsidRDefault="00291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2F35"/>
    <w:multiLevelType w:val="singleLevel"/>
    <w:tmpl w:val="731A0DA2"/>
    <w:lvl w:ilvl="0">
      <w:start w:val="1"/>
      <w:numFmt w:val="decimalEnclosedCircle"/>
      <w:lvlText w:val="%1"/>
      <w:lvlJc w:val="left"/>
      <w:pPr>
        <w:tabs>
          <w:tab w:val="num" w:pos="1212"/>
        </w:tabs>
        <w:ind w:left="1212" w:hanging="360"/>
      </w:pPr>
      <w:rPr>
        <w:rFonts w:hint="eastAsia"/>
      </w:rPr>
    </w:lvl>
  </w:abstractNum>
  <w:abstractNum w:abstractNumId="1" w15:restartNumberingAfterBreak="0">
    <w:nsid w:val="062F5FDB"/>
    <w:multiLevelType w:val="hybridMultilevel"/>
    <w:tmpl w:val="6FCC65D8"/>
    <w:lvl w:ilvl="0">
      <w:start w:val="1"/>
      <w:numFmt w:val="decimal"/>
      <w:lvlText w:val="(%1)"/>
      <w:lvlJc w:val="left"/>
      <w:pPr>
        <w:tabs>
          <w:tab w:val="num" w:pos="626"/>
        </w:tabs>
        <w:ind w:left="626" w:hanging="420"/>
      </w:pPr>
      <w:rPr>
        <w:rFonts w:hint="eastAsia"/>
      </w:rPr>
    </w:lvl>
    <w:lvl w:ilvl="1" w:tentative="1">
      <w:start w:val="1"/>
      <w:numFmt w:val="aiueoFullWidth"/>
      <w:lvlText w:val="(%2)"/>
      <w:lvlJc w:val="left"/>
      <w:pPr>
        <w:tabs>
          <w:tab w:val="num" w:pos="1046"/>
        </w:tabs>
        <w:ind w:left="1046" w:hanging="420"/>
      </w:pPr>
    </w:lvl>
    <w:lvl w:ilvl="2" w:tentative="1">
      <w:start w:val="1"/>
      <w:numFmt w:val="decimalEnclosedCircle"/>
      <w:lvlText w:val="%3"/>
      <w:lvlJc w:val="left"/>
      <w:pPr>
        <w:tabs>
          <w:tab w:val="num" w:pos="1466"/>
        </w:tabs>
        <w:ind w:left="1466" w:hanging="420"/>
      </w:pPr>
    </w:lvl>
    <w:lvl w:ilvl="3" w:tentative="1">
      <w:start w:val="1"/>
      <w:numFmt w:val="decimal"/>
      <w:lvlText w:val="%4."/>
      <w:lvlJc w:val="left"/>
      <w:pPr>
        <w:tabs>
          <w:tab w:val="num" w:pos="1886"/>
        </w:tabs>
        <w:ind w:left="1886" w:hanging="420"/>
      </w:pPr>
    </w:lvl>
    <w:lvl w:ilvl="4" w:tentative="1">
      <w:start w:val="1"/>
      <w:numFmt w:val="aiueoFullWidth"/>
      <w:lvlText w:val="(%5)"/>
      <w:lvlJc w:val="left"/>
      <w:pPr>
        <w:tabs>
          <w:tab w:val="num" w:pos="2306"/>
        </w:tabs>
        <w:ind w:left="2306" w:hanging="420"/>
      </w:pPr>
    </w:lvl>
    <w:lvl w:ilvl="5" w:tentative="1">
      <w:start w:val="1"/>
      <w:numFmt w:val="decimalEnclosedCircle"/>
      <w:lvlText w:val="%6"/>
      <w:lvlJc w:val="left"/>
      <w:pPr>
        <w:tabs>
          <w:tab w:val="num" w:pos="2726"/>
        </w:tabs>
        <w:ind w:left="2726" w:hanging="420"/>
      </w:pPr>
    </w:lvl>
    <w:lvl w:ilvl="6" w:tentative="1">
      <w:start w:val="1"/>
      <w:numFmt w:val="decimal"/>
      <w:lvlText w:val="%7."/>
      <w:lvlJc w:val="left"/>
      <w:pPr>
        <w:tabs>
          <w:tab w:val="num" w:pos="3146"/>
        </w:tabs>
        <w:ind w:left="3146" w:hanging="420"/>
      </w:pPr>
    </w:lvl>
    <w:lvl w:ilvl="7" w:tentative="1">
      <w:start w:val="1"/>
      <w:numFmt w:val="aiueoFullWidth"/>
      <w:lvlText w:val="(%8)"/>
      <w:lvlJc w:val="left"/>
      <w:pPr>
        <w:tabs>
          <w:tab w:val="num" w:pos="3566"/>
        </w:tabs>
        <w:ind w:left="3566" w:hanging="420"/>
      </w:pPr>
    </w:lvl>
    <w:lvl w:ilvl="8" w:tentative="1">
      <w:start w:val="1"/>
      <w:numFmt w:val="decimalEnclosedCircle"/>
      <w:lvlText w:val="%9"/>
      <w:lvlJc w:val="left"/>
      <w:pPr>
        <w:tabs>
          <w:tab w:val="num" w:pos="3986"/>
        </w:tabs>
        <w:ind w:left="3986" w:hanging="420"/>
      </w:pPr>
    </w:lvl>
  </w:abstractNum>
  <w:abstractNum w:abstractNumId="2" w15:restartNumberingAfterBreak="0">
    <w:nsid w:val="10013140"/>
    <w:multiLevelType w:val="hybridMultilevel"/>
    <w:tmpl w:val="27928842"/>
    <w:lvl w:ilvl="0">
      <w:start w:val="3"/>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11E65313"/>
    <w:multiLevelType w:val="hybridMultilevel"/>
    <w:tmpl w:val="2F00600A"/>
    <w:lvl w:ilvl="0">
      <w:start w:val="11"/>
      <w:numFmt w:val="decimal"/>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1EFA1CD2"/>
    <w:multiLevelType w:val="hybridMultilevel"/>
    <w:tmpl w:val="F6441C1C"/>
    <w:lvl w:ilvl="0">
      <w:start w:val="1"/>
      <w:numFmt w:val="decimal"/>
      <w:lvlText w:val="(%1)"/>
      <w:lvlJc w:val="left"/>
      <w:pPr>
        <w:tabs>
          <w:tab w:val="num" w:pos="647"/>
        </w:tabs>
        <w:ind w:left="647" w:hanging="420"/>
      </w:pPr>
      <w:rPr>
        <w:rFonts w:hint="eastAsia"/>
      </w:r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5" w15:restartNumberingAfterBreak="0">
    <w:nsid w:val="264723DB"/>
    <w:multiLevelType w:val="singleLevel"/>
    <w:tmpl w:val="607A9E30"/>
    <w:lvl w:ilvl="0">
      <w:start w:val="1"/>
      <w:numFmt w:val="decimalEnclosedCircle"/>
      <w:lvlText w:val="%1"/>
      <w:lvlJc w:val="left"/>
      <w:pPr>
        <w:tabs>
          <w:tab w:val="num" w:pos="1212"/>
        </w:tabs>
        <w:ind w:left="1212" w:hanging="360"/>
      </w:pPr>
      <w:rPr>
        <w:rFonts w:hint="eastAsia"/>
      </w:rPr>
    </w:lvl>
  </w:abstractNum>
  <w:abstractNum w:abstractNumId="6" w15:restartNumberingAfterBreak="0">
    <w:nsid w:val="30183715"/>
    <w:multiLevelType w:val="multilevel"/>
    <w:tmpl w:val="605ACFA4"/>
    <w:lvl w:ilvl="0">
      <w:start w:val="1"/>
      <w:numFmt w:val="decimal"/>
      <w:lvlText w:val="(%1)"/>
      <w:lvlJc w:val="left"/>
      <w:pPr>
        <w:tabs>
          <w:tab w:val="num" w:pos="684"/>
        </w:tabs>
        <w:ind w:left="684" w:hanging="468"/>
      </w:pPr>
      <w:rPr>
        <w:rFonts w:hint="eastAsia"/>
      </w:rPr>
    </w:lvl>
    <w:lvl w:ilvl="1">
      <w:start w:val="1"/>
      <w:numFmt w:val="decimal"/>
      <w:lvlText w:val="(%2)"/>
      <w:lvlJc w:val="left"/>
      <w:pPr>
        <w:tabs>
          <w:tab w:val="num" w:pos="1200"/>
        </w:tabs>
        <w:ind w:left="1200" w:hanging="360"/>
      </w:pPr>
      <w:rPr>
        <w:rFonts w:hint="eastAsia"/>
      </w:rPr>
    </w:lvl>
    <w:lvl w:ilvl="2" w:tentative="1">
      <w:start w:val="1"/>
      <w:numFmt w:val="decimalEnclosedCircle"/>
      <w:lvlText w:val="%3"/>
      <w:lvlJc w:val="lef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aiueoFullWidth"/>
      <w:lvlText w:val="(%5)"/>
      <w:lvlJc w:val="left"/>
      <w:pPr>
        <w:tabs>
          <w:tab w:val="num" w:pos="2520"/>
        </w:tabs>
        <w:ind w:left="2520" w:hanging="420"/>
      </w:pPr>
    </w:lvl>
    <w:lvl w:ilvl="5" w:tentative="1">
      <w:start w:val="1"/>
      <w:numFmt w:val="decimalEnclosedCircle"/>
      <w:lvlText w:val="%6"/>
      <w:lvlJc w:val="lef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aiueoFullWidth"/>
      <w:lvlText w:val="(%8)"/>
      <w:lvlJc w:val="left"/>
      <w:pPr>
        <w:tabs>
          <w:tab w:val="num" w:pos="3780"/>
        </w:tabs>
        <w:ind w:left="3780" w:hanging="420"/>
      </w:pPr>
    </w:lvl>
    <w:lvl w:ilvl="8" w:tentative="1">
      <w:start w:val="1"/>
      <w:numFmt w:val="decimalEnclosedCircle"/>
      <w:lvlText w:val="%9"/>
      <w:lvlJc w:val="left"/>
      <w:pPr>
        <w:tabs>
          <w:tab w:val="num" w:pos="4200"/>
        </w:tabs>
        <w:ind w:left="4200" w:hanging="420"/>
      </w:pPr>
    </w:lvl>
  </w:abstractNum>
  <w:abstractNum w:abstractNumId="7" w15:restartNumberingAfterBreak="0">
    <w:nsid w:val="387D5889"/>
    <w:multiLevelType w:val="hybridMultilevel"/>
    <w:tmpl w:val="7B2247F0"/>
    <w:lvl w:ilvl="0">
      <w:start w:val="1"/>
      <w:numFmt w:val="decimal"/>
      <w:lvlText w:val="(%1)"/>
      <w:lvlJc w:val="left"/>
      <w:pPr>
        <w:tabs>
          <w:tab w:val="num" w:pos="630"/>
        </w:tabs>
        <w:ind w:left="630" w:hanging="42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8" w15:restartNumberingAfterBreak="0">
    <w:nsid w:val="3A2E42BF"/>
    <w:multiLevelType w:val="hybridMultilevel"/>
    <w:tmpl w:val="97F89C24"/>
    <w:lvl w:ilvl="0">
      <w:start w:val="2"/>
      <w:numFmt w:val="bullet"/>
      <w:lvlText w:val="・"/>
      <w:lvlJc w:val="left"/>
      <w:pPr>
        <w:tabs>
          <w:tab w:val="num" w:pos="948"/>
        </w:tabs>
        <w:ind w:left="948" w:hanging="360"/>
      </w:pPr>
      <w:rPr>
        <w:rFonts w:ascii="Times New Roman" w:eastAsia="ＭＳ 明朝" w:hAnsi="Times New Roman" w:cs="Times New Roman" w:hint="default"/>
      </w:rPr>
    </w:lvl>
    <w:lvl w:ilvl="1" w:tentative="1">
      <w:start w:val="1"/>
      <w:numFmt w:val="bullet"/>
      <w:lvlText w:val=""/>
      <w:lvlJc w:val="left"/>
      <w:pPr>
        <w:tabs>
          <w:tab w:val="num" w:pos="1428"/>
        </w:tabs>
        <w:ind w:left="1428" w:hanging="420"/>
      </w:pPr>
      <w:rPr>
        <w:rFonts w:ascii="Wingdings" w:hAnsi="Wingdings" w:hint="default"/>
      </w:rPr>
    </w:lvl>
    <w:lvl w:ilvl="2" w:tentative="1">
      <w:start w:val="1"/>
      <w:numFmt w:val="bullet"/>
      <w:lvlText w:val=""/>
      <w:lvlJc w:val="left"/>
      <w:pPr>
        <w:tabs>
          <w:tab w:val="num" w:pos="1848"/>
        </w:tabs>
        <w:ind w:left="1848" w:hanging="420"/>
      </w:pPr>
      <w:rPr>
        <w:rFonts w:ascii="Wingdings" w:hAnsi="Wingdings" w:hint="default"/>
      </w:rPr>
    </w:lvl>
    <w:lvl w:ilvl="3" w:tentative="1">
      <w:start w:val="1"/>
      <w:numFmt w:val="bullet"/>
      <w:lvlText w:val=""/>
      <w:lvlJc w:val="left"/>
      <w:pPr>
        <w:tabs>
          <w:tab w:val="num" w:pos="2268"/>
        </w:tabs>
        <w:ind w:left="2268" w:hanging="420"/>
      </w:pPr>
      <w:rPr>
        <w:rFonts w:ascii="Wingdings" w:hAnsi="Wingdings" w:hint="default"/>
      </w:rPr>
    </w:lvl>
    <w:lvl w:ilvl="4" w:tentative="1">
      <w:start w:val="1"/>
      <w:numFmt w:val="bullet"/>
      <w:lvlText w:val=""/>
      <w:lvlJc w:val="left"/>
      <w:pPr>
        <w:tabs>
          <w:tab w:val="num" w:pos="2688"/>
        </w:tabs>
        <w:ind w:left="2688" w:hanging="420"/>
      </w:pPr>
      <w:rPr>
        <w:rFonts w:ascii="Wingdings" w:hAnsi="Wingdings" w:hint="default"/>
      </w:rPr>
    </w:lvl>
    <w:lvl w:ilvl="5" w:tentative="1">
      <w:start w:val="1"/>
      <w:numFmt w:val="bullet"/>
      <w:lvlText w:val=""/>
      <w:lvlJc w:val="left"/>
      <w:pPr>
        <w:tabs>
          <w:tab w:val="num" w:pos="3108"/>
        </w:tabs>
        <w:ind w:left="3108" w:hanging="420"/>
      </w:pPr>
      <w:rPr>
        <w:rFonts w:ascii="Wingdings" w:hAnsi="Wingdings" w:hint="default"/>
      </w:rPr>
    </w:lvl>
    <w:lvl w:ilvl="6" w:tentative="1">
      <w:start w:val="1"/>
      <w:numFmt w:val="bullet"/>
      <w:lvlText w:val=""/>
      <w:lvlJc w:val="left"/>
      <w:pPr>
        <w:tabs>
          <w:tab w:val="num" w:pos="3528"/>
        </w:tabs>
        <w:ind w:left="3528" w:hanging="420"/>
      </w:pPr>
      <w:rPr>
        <w:rFonts w:ascii="Wingdings" w:hAnsi="Wingdings" w:hint="default"/>
      </w:rPr>
    </w:lvl>
    <w:lvl w:ilvl="7" w:tentative="1">
      <w:start w:val="1"/>
      <w:numFmt w:val="bullet"/>
      <w:lvlText w:val=""/>
      <w:lvlJc w:val="left"/>
      <w:pPr>
        <w:tabs>
          <w:tab w:val="num" w:pos="3948"/>
        </w:tabs>
        <w:ind w:left="3948" w:hanging="420"/>
      </w:pPr>
      <w:rPr>
        <w:rFonts w:ascii="Wingdings" w:hAnsi="Wingdings" w:hint="default"/>
      </w:rPr>
    </w:lvl>
    <w:lvl w:ilvl="8" w:tentative="1">
      <w:start w:val="1"/>
      <w:numFmt w:val="bullet"/>
      <w:lvlText w:val=""/>
      <w:lvlJc w:val="left"/>
      <w:pPr>
        <w:tabs>
          <w:tab w:val="num" w:pos="4368"/>
        </w:tabs>
        <w:ind w:left="4368" w:hanging="420"/>
      </w:pPr>
      <w:rPr>
        <w:rFonts w:ascii="Wingdings" w:hAnsi="Wingdings" w:hint="default"/>
      </w:rPr>
    </w:lvl>
  </w:abstractNum>
  <w:abstractNum w:abstractNumId="9" w15:restartNumberingAfterBreak="0">
    <w:nsid w:val="3B1E2ECF"/>
    <w:multiLevelType w:val="hybridMultilevel"/>
    <w:tmpl w:val="BB18F818"/>
    <w:lvl w:ilvl="0">
      <w:start w:val="1"/>
      <w:numFmt w:val="decimal"/>
      <w:lvlText w:val="(%1)"/>
      <w:lvlJc w:val="left"/>
      <w:pPr>
        <w:tabs>
          <w:tab w:val="num" w:pos="647"/>
        </w:tabs>
        <w:ind w:left="647" w:hanging="420"/>
      </w:pPr>
      <w:rPr>
        <w:rFonts w:hint="eastAsia"/>
      </w:r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0" w15:restartNumberingAfterBreak="0">
    <w:nsid w:val="3D0B108A"/>
    <w:multiLevelType w:val="hybridMultilevel"/>
    <w:tmpl w:val="44387CB6"/>
    <w:lvl w:ilvl="0">
      <w:start w:val="1"/>
      <w:numFmt w:val="decimal"/>
      <w:lvlText w:val="(%1)"/>
      <w:lvlJc w:val="left"/>
      <w:pPr>
        <w:tabs>
          <w:tab w:val="num" w:pos="626"/>
        </w:tabs>
        <w:ind w:left="626" w:hanging="420"/>
      </w:pPr>
      <w:rPr>
        <w:rFonts w:hint="eastAsia"/>
      </w:rPr>
    </w:lvl>
    <w:lvl w:ilvl="1" w:tentative="1">
      <w:start w:val="1"/>
      <w:numFmt w:val="aiueoFullWidth"/>
      <w:lvlText w:val="(%2)"/>
      <w:lvlJc w:val="left"/>
      <w:pPr>
        <w:tabs>
          <w:tab w:val="num" w:pos="1046"/>
        </w:tabs>
        <w:ind w:left="1046" w:hanging="420"/>
      </w:pPr>
    </w:lvl>
    <w:lvl w:ilvl="2" w:tentative="1">
      <w:start w:val="1"/>
      <w:numFmt w:val="decimalEnclosedCircle"/>
      <w:lvlText w:val="%3"/>
      <w:lvlJc w:val="left"/>
      <w:pPr>
        <w:tabs>
          <w:tab w:val="num" w:pos="1466"/>
        </w:tabs>
        <w:ind w:left="1466" w:hanging="420"/>
      </w:pPr>
    </w:lvl>
    <w:lvl w:ilvl="3" w:tentative="1">
      <w:start w:val="1"/>
      <w:numFmt w:val="decimal"/>
      <w:lvlText w:val="%4."/>
      <w:lvlJc w:val="left"/>
      <w:pPr>
        <w:tabs>
          <w:tab w:val="num" w:pos="1886"/>
        </w:tabs>
        <w:ind w:left="1886" w:hanging="420"/>
      </w:pPr>
    </w:lvl>
    <w:lvl w:ilvl="4" w:tentative="1">
      <w:start w:val="1"/>
      <w:numFmt w:val="aiueoFullWidth"/>
      <w:lvlText w:val="(%5)"/>
      <w:lvlJc w:val="left"/>
      <w:pPr>
        <w:tabs>
          <w:tab w:val="num" w:pos="2306"/>
        </w:tabs>
        <w:ind w:left="2306" w:hanging="420"/>
      </w:pPr>
    </w:lvl>
    <w:lvl w:ilvl="5" w:tentative="1">
      <w:start w:val="1"/>
      <w:numFmt w:val="decimalEnclosedCircle"/>
      <w:lvlText w:val="%6"/>
      <w:lvlJc w:val="left"/>
      <w:pPr>
        <w:tabs>
          <w:tab w:val="num" w:pos="2726"/>
        </w:tabs>
        <w:ind w:left="2726" w:hanging="420"/>
      </w:pPr>
    </w:lvl>
    <w:lvl w:ilvl="6" w:tentative="1">
      <w:start w:val="1"/>
      <w:numFmt w:val="decimal"/>
      <w:lvlText w:val="%7."/>
      <w:lvlJc w:val="left"/>
      <w:pPr>
        <w:tabs>
          <w:tab w:val="num" w:pos="3146"/>
        </w:tabs>
        <w:ind w:left="3146" w:hanging="420"/>
      </w:pPr>
    </w:lvl>
    <w:lvl w:ilvl="7" w:tentative="1">
      <w:start w:val="1"/>
      <w:numFmt w:val="aiueoFullWidth"/>
      <w:lvlText w:val="(%8)"/>
      <w:lvlJc w:val="left"/>
      <w:pPr>
        <w:tabs>
          <w:tab w:val="num" w:pos="3566"/>
        </w:tabs>
        <w:ind w:left="3566" w:hanging="420"/>
      </w:pPr>
    </w:lvl>
    <w:lvl w:ilvl="8" w:tentative="1">
      <w:start w:val="1"/>
      <w:numFmt w:val="decimalEnclosedCircle"/>
      <w:lvlText w:val="%9"/>
      <w:lvlJc w:val="left"/>
      <w:pPr>
        <w:tabs>
          <w:tab w:val="num" w:pos="3986"/>
        </w:tabs>
        <w:ind w:left="3986" w:hanging="420"/>
      </w:pPr>
    </w:lvl>
  </w:abstractNum>
  <w:abstractNum w:abstractNumId="11" w15:restartNumberingAfterBreak="0">
    <w:nsid w:val="3D4952BE"/>
    <w:multiLevelType w:val="hybridMultilevel"/>
    <w:tmpl w:val="50F89C52"/>
    <w:lvl w:ilvl="0">
      <w:start w:val="1"/>
      <w:numFmt w:val="decimal"/>
      <w:lvlText w:val="(%1)"/>
      <w:lvlJc w:val="left"/>
      <w:pPr>
        <w:tabs>
          <w:tab w:val="num" w:pos="647"/>
        </w:tabs>
        <w:ind w:left="647" w:hanging="420"/>
      </w:pPr>
      <w:rPr>
        <w:rFonts w:hint="eastAsia"/>
      </w:r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2" w15:restartNumberingAfterBreak="0">
    <w:nsid w:val="5075653A"/>
    <w:multiLevelType w:val="hybridMultilevel"/>
    <w:tmpl w:val="2D7C4C4C"/>
    <w:lvl w:ilvl="0">
      <w:start w:val="19"/>
      <w:numFmt w:val="decimal"/>
      <w:lvlText w:val="第%1条"/>
      <w:lvlJc w:val="left"/>
      <w:pPr>
        <w:tabs>
          <w:tab w:val="num" w:pos="1170"/>
        </w:tabs>
        <w:ind w:left="1170" w:hanging="750"/>
      </w:pPr>
      <w:rPr>
        <w:rFonts w:hint="eastAsia"/>
      </w:rPr>
    </w:lvl>
    <w:lvl w:ilvl="1">
      <w:start w:val="1"/>
      <w:numFmt w:val="decimal"/>
      <w:lvlText w:val="(%2)"/>
      <w:lvlJc w:val="left"/>
      <w:pPr>
        <w:tabs>
          <w:tab w:val="num" w:pos="1200"/>
        </w:tabs>
        <w:ind w:left="1200" w:hanging="360"/>
      </w:pPr>
      <w:rPr>
        <w:rFonts w:hint="eastAsia"/>
      </w:rPr>
    </w:lvl>
    <w:lvl w:ilvl="2" w:tentative="1">
      <w:start w:val="1"/>
      <w:numFmt w:val="decimalEnclosedCircle"/>
      <w:lvlText w:val="%3"/>
      <w:lvlJc w:val="lef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aiueoFullWidth"/>
      <w:lvlText w:val="(%5)"/>
      <w:lvlJc w:val="left"/>
      <w:pPr>
        <w:tabs>
          <w:tab w:val="num" w:pos="2520"/>
        </w:tabs>
        <w:ind w:left="2520" w:hanging="420"/>
      </w:pPr>
    </w:lvl>
    <w:lvl w:ilvl="5" w:tentative="1">
      <w:start w:val="1"/>
      <w:numFmt w:val="decimalEnclosedCircle"/>
      <w:lvlText w:val="%6"/>
      <w:lvlJc w:val="lef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aiueoFullWidth"/>
      <w:lvlText w:val="(%8)"/>
      <w:lvlJc w:val="left"/>
      <w:pPr>
        <w:tabs>
          <w:tab w:val="num" w:pos="3780"/>
        </w:tabs>
        <w:ind w:left="3780" w:hanging="420"/>
      </w:pPr>
    </w:lvl>
    <w:lvl w:ilvl="8" w:tentative="1">
      <w:start w:val="1"/>
      <w:numFmt w:val="decimalEnclosedCircle"/>
      <w:lvlText w:val="%9"/>
      <w:lvlJc w:val="left"/>
      <w:pPr>
        <w:tabs>
          <w:tab w:val="num" w:pos="4200"/>
        </w:tabs>
        <w:ind w:left="4200" w:hanging="420"/>
      </w:pPr>
    </w:lvl>
  </w:abstractNum>
  <w:abstractNum w:abstractNumId="13" w15:restartNumberingAfterBreak="0">
    <w:nsid w:val="69A116A9"/>
    <w:multiLevelType w:val="hybridMultilevel"/>
    <w:tmpl w:val="BF0600D2"/>
    <w:lvl w:ilvl="0" w:tplc="D952A0A8">
      <w:start w:val="5"/>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E6C02A5"/>
    <w:multiLevelType w:val="hybridMultilevel"/>
    <w:tmpl w:val="E146DF92"/>
    <w:lvl w:ilvl="0">
      <w:start w:val="1"/>
      <w:numFmt w:val="decimal"/>
      <w:lvlText w:val="(%1)"/>
      <w:lvlJc w:val="left"/>
      <w:pPr>
        <w:tabs>
          <w:tab w:val="num" w:pos="630"/>
        </w:tabs>
        <w:ind w:left="630" w:hanging="42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abstractNumId w:val="3"/>
  </w:num>
  <w:num w:numId="2">
    <w:abstractNumId w:val="1"/>
  </w:num>
  <w:num w:numId="3">
    <w:abstractNumId w:val="10"/>
  </w:num>
  <w:num w:numId="4">
    <w:abstractNumId w:val="9"/>
  </w:num>
  <w:num w:numId="5">
    <w:abstractNumId w:val="4"/>
  </w:num>
  <w:num w:numId="6">
    <w:abstractNumId w:val="14"/>
  </w:num>
  <w:num w:numId="7">
    <w:abstractNumId w:val="11"/>
  </w:num>
  <w:num w:numId="8">
    <w:abstractNumId w:val="7"/>
  </w:num>
  <w:num w:numId="9">
    <w:abstractNumId w:val="2"/>
  </w:num>
  <w:num w:numId="10">
    <w:abstractNumId w:val="6"/>
  </w:num>
  <w:num w:numId="11">
    <w:abstractNumId w:val="5"/>
  </w:num>
  <w:num w:numId="12">
    <w:abstractNumId w:val="0"/>
  </w:num>
  <w:num w:numId="13">
    <w:abstractNumId w:val="12"/>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34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60"/>
    <w:rsid w:val="000264BC"/>
    <w:rsid w:val="000266E3"/>
    <w:rsid w:val="00026A74"/>
    <w:rsid w:val="00027898"/>
    <w:rsid w:val="00041987"/>
    <w:rsid w:val="00051B4C"/>
    <w:rsid w:val="00052953"/>
    <w:rsid w:val="00052A47"/>
    <w:rsid w:val="000533B7"/>
    <w:rsid w:val="00057A8D"/>
    <w:rsid w:val="0007621B"/>
    <w:rsid w:val="000833A9"/>
    <w:rsid w:val="00083CA3"/>
    <w:rsid w:val="000A218D"/>
    <w:rsid w:val="000C791B"/>
    <w:rsid w:val="000D00B9"/>
    <w:rsid w:val="000D0E1C"/>
    <w:rsid w:val="000D25C9"/>
    <w:rsid w:val="000D6A76"/>
    <w:rsid w:val="000E7BFB"/>
    <w:rsid w:val="000F42BF"/>
    <w:rsid w:val="0010220F"/>
    <w:rsid w:val="00125B94"/>
    <w:rsid w:val="00134521"/>
    <w:rsid w:val="00137908"/>
    <w:rsid w:val="0014296B"/>
    <w:rsid w:val="001439EA"/>
    <w:rsid w:val="0014536F"/>
    <w:rsid w:val="001533F8"/>
    <w:rsid w:val="00156FE0"/>
    <w:rsid w:val="00157FF9"/>
    <w:rsid w:val="001605B9"/>
    <w:rsid w:val="001701ED"/>
    <w:rsid w:val="00171E90"/>
    <w:rsid w:val="00173680"/>
    <w:rsid w:val="001818C4"/>
    <w:rsid w:val="00184659"/>
    <w:rsid w:val="00186947"/>
    <w:rsid w:val="00195B41"/>
    <w:rsid w:val="0019739D"/>
    <w:rsid w:val="001A5492"/>
    <w:rsid w:val="001B0626"/>
    <w:rsid w:val="001C2E97"/>
    <w:rsid w:val="001C457A"/>
    <w:rsid w:val="001D28D3"/>
    <w:rsid w:val="001E459E"/>
    <w:rsid w:val="00200D7C"/>
    <w:rsid w:val="002248B7"/>
    <w:rsid w:val="00237F9E"/>
    <w:rsid w:val="00245236"/>
    <w:rsid w:val="00251745"/>
    <w:rsid w:val="00254210"/>
    <w:rsid w:val="00254800"/>
    <w:rsid w:val="00255108"/>
    <w:rsid w:val="002640F5"/>
    <w:rsid w:val="00275265"/>
    <w:rsid w:val="002762AF"/>
    <w:rsid w:val="00291E67"/>
    <w:rsid w:val="002A0B60"/>
    <w:rsid w:val="002B16BC"/>
    <w:rsid w:val="002B1DB4"/>
    <w:rsid w:val="002B22F0"/>
    <w:rsid w:val="002B6BEE"/>
    <w:rsid w:val="002C1BD5"/>
    <w:rsid w:val="002C6765"/>
    <w:rsid w:val="002D6022"/>
    <w:rsid w:val="002F2E86"/>
    <w:rsid w:val="00335586"/>
    <w:rsid w:val="003434CE"/>
    <w:rsid w:val="00344119"/>
    <w:rsid w:val="003468A4"/>
    <w:rsid w:val="00347B60"/>
    <w:rsid w:val="00351B4B"/>
    <w:rsid w:val="00364F28"/>
    <w:rsid w:val="00370106"/>
    <w:rsid w:val="003B649B"/>
    <w:rsid w:val="003C20F4"/>
    <w:rsid w:val="003C2EA1"/>
    <w:rsid w:val="003C324C"/>
    <w:rsid w:val="003C501C"/>
    <w:rsid w:val="003C65F9"/>
    <w:rsid w:val="003E094C"/>
    <w:rsid w:val="003E37B9"/>
    <w:rsid w:val="003F0CBB"/>
    <w:rsid w:val="003F29B1"/>
    <w:rsid w:val="003F482D"/>
    <w:rsid w:val="0042141E"/>
    <w:rsid w:val="00424CDF"/>
    <w:rsid w:val="00435D4D"/>
    <w:rsid w:val="00436BF2"/>
    <w:rsid w:val="00445688"/>
    <w:rsid w:val="0044671F"/>
    <w:rsid w:val="00460DE8"/>
    <w:rsid w:val="0046476A"/>
    <w:rsid w:val="00464B00"/>
    <w:rsid w:val="00466065"/>
    <w:rsid w:val="00472CE8"/>
    <w:rsid w:val="00473E74"/>
    <w:rsid w:val="00474EE2"/>
    <w:rsid w:val="004838B4"/>
    <w:rsid w:val="00486A42"/>
    <w:rsid w:val="0049417F"/>
    <w:rsid w:val="004A437C"/>
    <w:rsid w:val="004A65B5"/>
    <w:rsid w:val="004C0252"/>
    <w:rsid w:val="004D118E"/>
    <w:rsid w:val="004D432C"/>
    <w:rsid w:val="004E600B"/>
    <w:rsid w:val="004F3EF6"/>
    <w:rsid w:val="004F43BA"/>
    <w:rsid w:val="004F46DC"/>
    <w:rsid w:val="005025CB"/>
    <w:rsid w:val="00513C8A"/>
    <w:rsid w:val="0051416A"/>
    <w:rsid w:val="00514A98"/>
    <w:rsid w:val="00520013"/>
    <w:rsid w:val="00520755"/>
    <w:rsid w:val="005319C0"/>
    <w:rsid w:val="005431EA"/>
    <w:rsid w:val="005471CA"/>
    <w:rsid w:val="0055446B"/>
    <w:rsid w:val="00555954"/>
    <w:rsid w:val="00573954"/>
    <w:rsid w:val="00596BA6"/>
    <w:rsid w:val="005B1F57"/>
    <w:rsid w:val="005B3D24"/>
    <w:rsid w:val="005B5AD9"/>
    <w:rsid w:val="005C0134"/>
    <w:rsid w:val="005D03C3"/>
    <w:rsid w:val="005F10C4"/>
    <w:rsid w:val="005F299F"/>
    <w:rsid w:val="005F5BA1"/>
    <w:rsid w:val="00601748"/>
    <w:rsid w:val="0060376B"/>
    <w:rsid w:val="00604560"/>
    <w:rsid w:val="00606CCA"/>
    <w:rsid w:val="00620B35"/>
    <w:rsid w:val="0062146F"/>
    <w:rsid w:val="006348D6"/>
    <w:rsid w:val="00636141"/>
    <w:rsid w:val="00646A2C"/>
    <w:rsid w:val="00651831"/>
    <w:rsid w:val="00653C36"/>
    <w:rsid w:val="00656E7E"/>
    <w:rsid w:val="00661648"/>
    <w:rsid w:val="00666AB0"/>
    <w:rsid w:val="00671C18"/>
    <w:rsid w:val="00677E9F"/>
    <w:rsid w:val="00681661"/>
    <w:rsid w:val="00687C0E"/>
    <w:rsid w:val="00696D72"/>
    <w:rsid w:val="006A322B"/>
    <w:rsid w:val="006B4F60"/>
    <w:rsid w:val="006B7B6C"/>
    <w:rsid w:val="006C6A47"/>
    <w:rsid w:val="006D66EC"/>
    <w:rsid w:val="006F16C7"/>
    <w:rsid w:val="006F41DD"/>
    <w:rsid w:val="006F4C69"/>
    <w:rsid w:val="00702CCA"/>
    <w:rsid w:val="007170F2"/>
    <w:rsid w:val="00727A16"/>
    <w:rsid w:val="00731164"/>
    <w:rsid w:val="00731C98"/>
    <w:rsid w:val="00733AE2"/>
    <w:rsid w:val="00772245"/>
    <w:rsid w:val="007727B3"/>
    <w:rsid w:val="00782FD9"/>
    <w:rsid w:val="00783034"/>
    <w:rsid w:val="00787324"/>
    <w:rsid w:val="007959C4"/>
    <w:rsid w:val="007A108E"/>
    <w:rsid w:val="007B0E69"/>
    <w:rsid w:val="007C6720"/>
    <w:rsid w:val="007D2A6E"/>
    <w:rsid w:val="007D6ACD"/>
    <w:rsid w:val="007E39BC"/>
    <w:rsid w:val="007F2046"/>
    <w:rsid w:val="00801525"/>
    <w:rsid w:val="00805E7C"/>
    <w:rsid w:val="00813BC4"/>
    <w:rsid w:val="0082132D"/>
    <w:rsid w:val="00830E32"/>
    <w:rsid w:val="00831A5F"/>
    <w:rsid w:val="0084321F"/>
    <w:rsid w:val="00843919"/>
    <w:rsid w:val="0085700F"/>
    <w:rsid w:val="0086483A"/>
    <w:rsid w:val="0087495B"/>
    <w:rsid w:val="00881353"/>
    <w:rsid w:val="00887297"/>
    <w:rsid w:val="00892C7B"/>
    <w:rsid w:val="008A002B"/>
    <w:rsid w:val="008A6E62"/>
    <w:rsid w:val="008B2619"/>
    <w:rsid w:val="008B461B"/>
    <w:rsid w:val="008C3B7E"/>
    <w:rsid w:val="008D453A"/>
    <w:rsid w:val="008D5C47"/>
    <w:rsid w:val="008E1591"/>
    <w:rsid w:val="008E1B19"/>
    <w:rsid w:val="008F320A"/>
    <w:rsid w:val="009016FF"/>
    <w:rsid w:val="0091232C"/>
    <w:rsid w:val="009158DB"/>
    <w:rsid w:val="00916BC8"/>
    <w:rsid w:val="00920F0B"/>
    <w:rsid w:val="00922F64"/>
    <w:rsid w:val="00924DAC"/>
    <w:rsid w:val="00935516"/>
    <w:rsid w:val="00936D7B"/>
    <w:rsid w:val="00943ACE"/>
    <w:rsid w:val="00950C39"/>
    <w:rsid w:val="0095410D"/>
    <w:rsid w:val="00963AAB"/>
    <w:rsid w:val="009751FB"/>
    <w:rsid w:val="00990EF9"/>
    <w:rsid w:val="00995C4F"/>
    <w:rsid w:val="009A308F"/>
    <w:rsid w:val="009A6BEB"/>
    <w:rsid w:val="009A7E82"/>
    <w:rsid w:val="009B3558"/>
    <w:rsid w:val="009B43FE"/>
    <w:rsid w:val="009B680C"/>
    <w:rsid w:val="009C192C"/>
    <w:rsid w:val="009E5A9A"/>
    <w:rsid w:val="009F7870"/>
    <w:rsid w:val="00A06AA2"/>
    <w:rsid w:val="00A1254B"/>
    <w:rsid w:val="00A1473A"/>
    <w:rsid w:val="00A14862"/>
    <w:rsid w:val="00A233C7"/>
    <w:rsid w:val="00A25C9B"/>
    <w:rsid w:val="00A271F9"/>
    <w:rsid w:val="00A276F8"/>
    <w:rsid w:val="00A34999"/>
    <w:rsid w:val="00A37D1E"/>
    <w:rsid w:val="00A413F7"/>
    <w:rsid w:val="00A42465"/>
    <w:rsid w:val="00A42B3D"/>
    <w:rsid w:val="00A53BA7"/>
    <w:rsid w:val="00A570D4"/>
    <w:rsid w:val="00A623FA"/>
    <w:rsid w:val="00A720C6"/>
    <w:rsid w:val="00A729A3"/>
    <w:rsid w:val="00A74C5D"/>
    <w:rsid w:val="00A7523F"/>
    <w:rsid w:val="00A75FA7"/>
    <w:rsid w:val="00A76D7E"/>
    <w:rsid w:val="00A77F6D"/>
    <w:rsid w:val="00A80CAE"/>
    <w:rsid w:val="00A874E2"/>
    <w:rsid w:val="00AA1972"/>
    <w:rsid w:val="00AA4CC3"/>
    <w:rsid w:val="00AA6F7B"/>
    <w:rsid w:val="00AD1F64"/>
    <w:rsid w:val="00AF3984"/>
    <w:rsid w:val="00AF6063"/>
    <w:rsid w:val="00AF7C95"/>
    <w:rsid w:val="00B02223"/>
    <w:rsid w:val="00B201BB"/>
    <w:rsid w:val="00B22730"/>
    <w:rsid w:val="00B63CD1"/>
    <w:rsid w:val="00B70AC3"/>
    <w:rsid w:val="00B744B7"/>
    <w:rsid w:val="00B83078"/>
    <w:rsid w:val="00B841F9"/>
    <w:rsid w:val="00B87CF1"/>
    <w:rsid w:val="00B90CD6"/>
    <w:rsid w:val="00B91AA0"/>
    <w:rsid w:val="00B97AB7"/>
    <w:rsid w:val="00BA0C85"/>
    <w:rsid w:val="00BA7126"/>
    <w:rsid w:val="00BB7B31"/>
    <w:rsid w:val="00BC5D24"/>
    <w:rsid w:val="00BD5D4D"/>
    <w:rsid w:val="00BE05EA"/>
    <w:rsid w:val="00BE3B4C"/>
    <w:rsid w:val="00BE3D04"/>
    <w:rsid w:val="00BE7001"/>
    <w:rsid w:val="00BE7B82"/>
    <w:rsid w:val="00BF400E"/>
    <w:rsid w:val="00BF759A"/>
    <w:rsid w:val="00C110B3"/>
    <w:rsid w:val="00C1770D"/>
    <w:rsid w:val="00C253AC"/>
    <w:rsid w:val="00C255FA"/>
    <w:rsid w:val="00C27CDD"/>
    <w:rsid w:val="00C31659"/>
    <w:rsid w:val="00C3779E"/>
    <w:rsid w:val="00C5512F"/>
    <w:rsid w:val="00C6479C"/>
    <w:rsid w:val="00C760CF"/>
    <w:rsid w:val="00C7765A"/>
    <w:rsid w:val="00C806D9"/>
    <w:rsid w:val="00C85966"/>
    <w:rsid w:val="00C96162"/>
    <w:rsid w:val="00CA4178"/>
    <w:rsid w:val="00CA5737"/>
    <w:rsid w:val="00CA7715"/>
    <w:rsid w:val="00CB5BBC"/>
    <w:rsid w:val="00CC0782"/>
    <w:rsid w:val="00CC44C6"/>
    <w:rsid w:val="00CD1521"/>
    <w:rsid w:val="00CD2B3B"/>
    <w:rsid w:val="00CD33BC"/>
    <w:rsid w:val="00CD68BA"/>
    <w:rsid w:val="00CE3828"/>
    <w:rsid w:val="00D05371"/>
    <w:rsid w:val="00D067F8"/>
    <w:rsid w:val="00D06A12"/>
    <w:rsid w:val="00D16660"/>
    <w:rsid w:val="00D40344"/>
    <w:rsid w:val="00D40B21"/>
    <w:rsid w:val="00D417DB"/>
    <w:rsid w:val="00D41FF0"/>
    <w:rsid w:val="00D52740"/>
    <w:rsid w:val="00D741CE"/>
    <w:rsid w:val="00D75C93"/>
    <w:rsid w:val="00D80C48"/>
    <w:rsid w:val="00D85C3F"/>
    <w:rsid w:val="00D8711E"/>
    <w:rsid w:val="00D8714B"/>
    <w:rsid w:val="00DA3E47"/>
    <w:rsid w:val="00DA5C47"/>
    <w:rsid w:val="00DA7E50"/>
    <w:rsid w:val="00DB13D7"/>
    <w:rsid w:val="00DC20AC"/>
    <w:rsid w:val="00DF2AC5"/>
    <w:rsid w:val="00E02EC5"/>
    <w:rsid w:val="00E249D9"/>
    <w:rsid w:val="00E2513C"/>
    <w:rsid w:val="00E305C1"/>
    <w:rsid w:val="00E430EC"/>
    <w:rsid w:val="00E436B4"/>
    <w:rsid w:val="00E47EDD"/>
    <w:rsid w:val="00E65F77"/>
    <w:rsid w:val="00E661D7"/>
    <w:rsid w:val="00E66596"/>
    <w:rsid w:val="00E81860"/>
    <w:rsid w:val="00E95C02"/>
    <w:rsid w:val="00EB5FFA"/>
    <w:rsid w:val="00ED04AD"/>
    <w:rsid w:val="00ED2CE8"/>
    <w:rsid w:val="00ED578C"/>
    <w:rsid w:val="00EE1B44"/>
    <w:rsid w:val="00EF0FCD"/>
    <w:rsid w:val="00EF173C"/>
    <w:rsid w:val="00F02DD8"/>
    <w:rsid w:val="00F114EB"/>
    <w:rsid w:val="00F16025"/>
    <w:rsid w:val="00F20F27"/>
    <w:rsid w:val="00F23BEE"/>
    <w:rsid w:val="00F25FC3"/>
    <w:rsid w:val="00F26E88"/>
    <w:rsid w:val="00F45048"/>
    <w:rsid w:val="00F512FB"/>
    <w:rsid w:val="00F76F46"/>
    <w:rsid w:val="00F774E5"/>
    <w:rsid w:val="00FC2779"/>
    <w:rsid w:val="00FC2DF9"/>
    <w:rsid w:val="00FD222A"/>
    <w:rsid w:val="00FE277B"/>
    <w:rsid w:val="00FF4EAE"/>
    <w:rsid w:val="00FF60FA"/>
    <w:rsid w:val="00FF7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22F3882"/>
  <w15:chartTrackingRefBased/>
  <w15:docId w15:val="{E420FCFC-74F6-47C8-A281-68D55CB6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left="227" w:hangingChars="100" w:hanging="227"/>
    </w:pPr>
  </w:style>
  <w:style w:type="paragraph" w:styleId="2">
    <w:name w:val="Body Text Indent 2"/>
    <w:basedOn w:val="a"/>
    <w:link w:val="20"/>
    <w:pPr>
      <w:ind w:left="206" w:hangingChars="100" w:hanging="206"/>
    </w:pPr>
  </w:style>
  <w:style w:type="paragraph" w:styleId="3">
    <w:name w:val="Body Text Indent 3"/>
    <w:basedOn w:val="a"/>
    <w:pPr>
      <w:ind w:left="2886" w:hangingChars="1400" w:hanging="2886"/>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rsid w:val="00EE1B44"/>
    <w:pPr>
      <w:tabs>
        <w:tab w:val="center" w:pos="4252"/>
        <w:tab w:val="right" w:pos="8504"/>
      </w:tabs>
      <w:snapToGrid w:val="0"/>
    </w:pPr>
  </w:style>
  <w:style w:type="paragraph" w:styleId="a9">
    <w:name w:val="Balloon Text"/>
    <w:basedOn w:val="a"/>
    <w:link w:val="aa"/>
    <w:rsid w:val="00B201BB"/>
    <w:rPr>
      <w:rFonts w:ascii="Arial" w:eastAsia="ＭＳ ゴシック" w:hAnsi="Arial"/>
      <w:sz w:val="18"/>
      <w:szCs w:val="18"/>
    </w:rPr>
  </w:style>
  <w:style w:type="character" w:customStyle="1" w:styleId="aa">
    <w:name w:val="吹き出し (文字)"/>
    <w:link w:val="a9"/>
    <w:rsid w:val="00B201BB"/>
    <w:rPr>
      <w:rFonts w:ascii="Arial" w:eastAsia="ＭＳ ゴシック" w:hAnsi="Arial" w:cs="Times New Roman"/>
      <w:kern w:val="2"/>
      <w:sz w:val="18"/>
      <w:szCs w:val="18"/>
    </w:rPr>
  </w:style>
  <w:style w:type="character" w:customStyle="1" w:styleId="a6">
    <w:name w:val="フッター (文字)"/>
    <w:link w:val="a5"/>
    <w:uiPriority w:val="99"/>
    <w:rsid w:val="004838B4"/>
    <w:rPr>
      <w:rFonts w:ascii="ＭＳ 明朝"/>
      <w:kern w:val="2"/>
      <w:sz w:val="21"/>
      <w:szCs w:val="24"/>
    </w:rPr>
  </w:style>
  <w:style w:type="character" w:customStyle="1" w:styleId="a4">
    <w:name w:val="本文インデント (文字)"/>
    <w:link w:val="a3"/>
    <w:rsid w:val="0049417F"/>
    <w:rPr>
      <w:rFonts w:ascii="ＭＳ 明朝"/>
      <w:kern w:val="2"/>
      <w:sz w:val="21"/>
      <w:szCs w:val="24"/>
    </w:rPr>
  </w:style>
  <w:style w:type="character" w:customStyle="1" w:styleId="20">
    <w:name w:val="本文インデント 2 (文字)"/>
    <w:link w:val="2"/>
    <w:rsid w:val="0049417F"/>
    <w:rPr>
      <w:rFonts w:ascii="ＭＳ 明朝"/>
      <w:kern w:val="2"/>
      <w:sz w:val="21"/>
      <w:szCs w:val="24"/>
    </w:rPr>
  </w:style>
  <w:style w:type="character" w:styleId="ab">
    <w:name w:val="annotation reference"/>
    <w:rsid w:val="00FF7E4A"/>
    <w:rPr>
      <w:sz w:val="18"/>
      <w:szCs w:val="18"/>
    </w:rPr>
  </w:style>
  <w:style w:type="paragraph" w:styleId="ac">
    <w:name w:val="annotation text"/>
    <w:basedOn w:val="a"/>
    <w:link w:val="ad"/>
    <w:rsid w:val="00FF7E4A"/>
    <w:pPr>
      <w:jc w:val="left"/>
    </w:pPr>
  </w:style>
  <w:style w:type="character" w:customStyle="1" w:styleId="ad">
    <w:name w:val="コメント文字列 (文字)"/>
    <w:link w:val="ac"/>
    <w:rsid w:val="00FF7E4A"/>
    <w:rPr>
      <w:rFonts w:ascii="ＭＳ 明朝"/>
      <w:kern w:val="2"/>
      <w:sz w:val="21"/>
      <w:szCs w:val="24"/>
    </w:rPr>
  </w:style>
  <w:style w:type="paragraph" w:styleId="ae">
    <w:name w:val="annotation subject"/>
    <w:basedOn w:val="ac"/>
    <w:next w:val="ac"/>
    <w:link w:val="af"/>
    <w:rsid w:val="00FF7E4A"/>
    <w:rPr>
      <w:b/>
      <w:bCs/>
    </w:rPr>
  </w:style>
  <w:style w:type="character" w:customStyle="1" w:styleId="af">
    <w:name w:val="コメント内容 (文字)"/>
    <w:link w:val="ae"/>
    <w:rsid w:val="00FF7E4A"/>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24E65-2453-46F7-959D-4BAD7F2CA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1231</Words>
  <Characters>7021</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業務の委託</vt:lpstr>
      <vt:lpstr>４　業務の委託</vt:lpstr>
    </vt:vector>
  </TitlesOfParts>
  <Company>愛知県</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業務の委託</dc:title>
  <dc:subject/>
  <dc:creator>後藤　輝明</dc:creator>
  <cp:keywords/>
  <cp:lastModifiedBy>黒瀬　晃太</cp:lastModifiedBy>
  <cp:revision>2</cp:revision>
  <cp:lastPrinted>2021-03-18T05:51:00Z</cp:lastPrinted>
  <dcterms:created xsi:type="dcterms:W3CDTF">2026-07-24T05:09:00Z</dcterms:created>
  <dcterms:modified xsi:type="dcterms:W3CDTF">2026-07-24T05:09:00Z</dcterms:modified>
</cp:coreProperties>
</file>